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840732" w:rsidRPr="00840732" w14:paraId="0D2B739D" w14:textId="77777777" w:rsidTr="003965B6">
        <w:tc>
          <w:tcPr>
            <w:tcW w:w="10308" w:type="dxa"/>
          </w:tcPr>
          <w:p w14:paraId="25D23AEE" w14:textId="430694E7" w:rsidR="00840732" w:rsidRPr="00840732" w:rsidRDefault="00840732" w:rsidP="003965B6">
            <w:pPr>
              <w:spacing w:before="60" w:afterLines="60" w:after="144"/>
              <w:jc w:val="center"/>
              <w:rPr>
                <w:rFonts w:cstheme="minorHAnsi"/>
                <w:b/>
                <w:bCs/>
                <w:sz w:val="28"/>
                <w:szCs w:val="28"/>
              </w:rPr>
            </w:pPr>
            <w:r w:rsidRPr="00840732">
              <w:rPr>
                <w:rFonts w:cstheme="minorHAnsi"/>
                <w:b/>
                <w:bCs/>
                <w:sz w:val="28"/>
                <w:szCs w:val="28"/>
              </w:rPr>
              <w:t>MK Female Genital Mutilation Screening Tool</w:t>
            </w:r>
          </w:p>
        </w:tc>
      </w:tr>
      <w:tr w:rsidR="00840732" w14:paraId="0E1DE4F5" w14:textId="77777777" w:rsidTr="003965B6">
        <w:tc>
          <w:tcPr>
            <w:tcW w:w="10308" w:type="dxa"/>
          </w:tcPr>
          <w:p w14:paraId="56FEF585" w14:textId="4BC2A4B5" w:rsidR="00840732" w:rsidRPr="00840732" w:rsidRDefault="00840732" w:rsidP="003965B6">
            <w:pPr>
              <w:spacing w:before="60" w:afterLines="60" w:after="144"/>
              <w:jc w:val="center"/>
              <w:rPr>
                <w:rFonts w:cstheme="minorHAnsi"/>
                <w:sz w:val="24"/>
                <w:szCs w:val="24"/>
              </w:rPr>
            </w:pPr>
            <w:r>
              <w:rPr>
                <w:rFonts w:cstheme="minorHAnsi"/>
                <w:sz w:val="24"/>
                <w:szCs w:val="24"/>
              </w:rPr>
              <w:t>**Using this guidance does not replace the need for professional judgement in relation to the circumstances presented**</w:t>
            </w:r>
          </w:p>
        </w:tc>
      </w:tr>
      <w:tr w:rsidR="00840732" w:rsidRPr="00840732" w14:paraId="159D7AB8" w14:textId="77777777" w:rsidTr="003965B6">
        <w:tc>
          <w:tcPr>
            <w:tcW w:w="10308" w:type="dxa"/>
          </w:tcPr>
          <w:p w14:paraId="2BE5453A" w14:textId="4BABE04E" w:rsidR="00840732" w:rsidRPr="00840732" w:rsidRDefault="00840732" w:rsidP="003965B6">
            <w:pPr>
              <w:spacing w:before="60" w:afterLines="60" w:after="144"/>
              <w:jc w:val="center"/>
              <w:rPr>
                <w:rFonts w:cstheme="minorHAnsi"/>
                <w:i/>
                <w:iCs/>
                <w:sz w:val="24"/>
                <w:szCs w:val="24"/>
              </w:rPr>
            </w:pPr>
            <w:r w:rsidRPr="00840732">
              <w:rPr>
                <w:rFonts w:cstheme="minorHAnsi"/>
                <w:i/>
                <w:iCs/>
                <w:sz w:val="24"/>
                <w:szCs w:val="24"/>
              </w:rPr>
              <w:t>**Please note, Female Genital Mutilation is also known as Female Genital Cutting**</w:t>
            </w:r>
          </w:p>
        </w:tc>
      </w:tr>
      <w:tr w:rsidR="00840732" w:rsidRPr="00840732" w14:paraId="08A19F61" w14:textId="77777777" w:rsidTr="003965B6">
        <w:tc>
          <w:tcPr>
            <w:tcW w:w="10308" w:type="dxa"/>
          </w:tcPr>
          <w:p w14:paraId="675024D3" w14:textId="35BE2A7B" w:rsidR="00840732" w:rsidRPr="00840732" w:rsidRDefault="00840732" w:rsidP="003965B6">
            <w:pPr>
              <w:spacing w:before="60" w:afterLines="60" w:after="144"/>
              <w:rPr>
                <w:rFonts w:cstheme="minorHAnsi"/>
                <w:b/>
                <w:bCs/>
                <w:sz w:val="24"/>
                <w:szCs w:val="24"/>
              </w:rPr>
            </w:pPr>
            <w:r w:rsidRPr="00840732">
              <w:rPr>
                <w:rFonts w:cstheme="minorHAnsi"/>
                <w:b/>
                <w:bCs/>
                <w:sz w:val="24"/>
                <w:szCs w:val="24"/>
              </w:rPr>
              <w:t>USING THIS SCREENING TOOL:</w:t>
            </w:r>
          </w:p>
        </w:tc>
      </w:tr>
      <w:tr w:rsidR="00840732" w14:paraId="36ACBE41" w14:textId="77777777" w:rsidTr="003965B6">
        <w:tc>
          <w:tcPr>
            <w:tcW w:w="10308" w:type="dxa"/>
          </w:tcPr>
          <w:p w14:paraId="5579A49B" w14:textId="33074BAB" w:rsidR="00840732" w:rsidRPr="00840732" w:rsidRDefault="00840732" w:rsidP="003965B6">
            <w:pPr>
              <w:spacing w:before="60" w:afterLines="60" w:after="144"/>
              <w:rPr>
                <w:rFonts w:cstheme="minorHAnsi"/>
                <w:sz w:val="24"/>
                <w:szCs w:val="24"/>
              </w:rPr>
            </w:pPr>
            <w:r>
              <w:rPr>
                <w:rFonts w:cs="Calibri"/>
                <w:color w:val="000000"/>
                <w:sz w:val="24"/>
                <w:szCs w:val="24"/>
              </w:rPr>
              <w:t xml:space="preserve">The </w:t>
            </w:r>
            <w:r w:rsidR="00B30157">
              <w:rPr>
                <w:rFonts w:cs="Calibri"/>
                <w:color w:val="000000"/>
                <w:sz w:val="24"/>
                <w:szCs w:val="24"/>
              </w:rPr>
              <w:t xml:space="preserve">screening </w:t>
            </w:r>
            <w:r>
              <w:rPr>
                <w:rFonts w:cs="Calibri"/>
                <w:color w:val="000000"/>
                <w:sz w:val="24"/>
                <w:szCs w:val="24"/>
              </w:rPr>
              <w:t xml:space="preserve">tool is designed to support professionals to identify and consider risks relating to female genital mutilation.  It should be completed in conjunction with MK inter-agency procedures on female genital mutilation: </w:t>
            </w:r>
            <w:hyperlink r:id="rId7" w:history="1">
              <w:r w:rsidR="00B30157">
                <w:rPr>
                  <w:rStyle w:val="Hyperlink"/>
                </w:rPr>
                <w:t>Female Genital Mutilation (trixonline.co.uk)</w:t>
              </w:r>
            </w:hyperlink>
          </w:p>
        </w:tc>
      </w:tr>
      <w:tr w:rsidR="00840732" w14:paraId="0106A676" w14:textId="77777777" w:rsidTr="003965B6">
        <w:tc>
          <w:tcPr>
            <w:tcW w:w="10308" w:type="dxa"/>
          </w:tcPr>
          <w:p w14:paraId="1C0B8554" w14:textId="6F75AFB9" w:rsidR="00840732" w:rsidRPr="00840732" w:rsidRDefault="00840732" w:rsidP="003965B6">
            <w:pPr>
              <w:spacing w:before="60" w:afterLines="60" w:after="144"/>
              <w:rPr>
                <w:rFonts w:cstheme="minorHAnsi"/>
                <w:sz w:val="24"/>
                <w:szCs w:val="24"/>
              </w:rPr>
            </w:pPr>
            <w:r>
              <w:rPr>
                <w:rFonts w:cstheme="minorHAnsi"/>
                <w:sz w:val="24"/>
                <w:szCs w:val="24"/>
              </w:rPr>
              <w:t>This screening tool is divided into four parts:</w:t>
            </w:r>
          </w:p>
        </w:tc>
      </w:tr>
      <w:tr w:rsidR="00840732" w14:paraId="06090D94" w14:textId="77777777" w:rsidTr="003965B6">
        <w:tc>
          <w:tcPr>
            <w:tcW w:w="10308" w:type="dxa"/>
          </w:tcPr>
          <w:p w14:paraId="772CA028" w14:textId="6E333943" w:rsidR="00840732" w:rsidRPr="00840732" w:rsidRDefault="00840732" w:rsidP="003965B6">
            <w:pPr>
              <w:spacing w:before="60" w:afterLines="60" w:after="144"/>
              <w:rPr>
                <w:rFonts w:cstheme="minorHAnsi"/>
                <w:sz w:val="24"/>
                <w:szCs w:val="24"/>
              </w:rPr>
            </w:pPr>
            <w:r>
              <w:rPr>
                <w:rFonts w:cstheme="minorHAnsi"/>
                <w:sz w:val="24"/>
                <w:szCs w:val="24"/>
              </w:rPr>
              <w:t>Part One: Pregnant woman</w:t>
            </w:r>
          </w:p>
        </w:tc>
      </w:tr>
      <w:tr w:rsidR="00840732" w14:paraId="0519DB47" w14:textId="77777777" w:rsidTr="003965B6">
        <w:tc>
          <w:tcPr>
            <w:tcW w:w="10308" w:type="dxa"/>
          </w:tcPr>
          <w:p w14:paraId="796A7BBC" w14:textId="26CFA7FC" w:rsidR="00840732" w:rsidRPr="00840732" w:rsidRDefault="00840732" w:rsidP="003965B6">
            <w:pPr>
              <w:spacing w:before="60" w:afterLines="60" w:after="144"/>
              <w:rPr>
                <w:rFonts w:cstheme="minorHAnsi"/>
                <w:sz w:val="24"/>
                <w:szCs w:val="24"/>
              </w:rPr>
            </w:pPr>
            <w:r>
              <w:rPr>
                <w:rFonts w:cstheme="minorHAnsi"/>
                <w:sz w:val="24"/>
                <w:szCs w:val="24"/>
              </w:rPr>
              <w:t>Part Two: Non-pregnant woman</w:t>
            </w:r>
          </w:p>
        </w:tc>
      </w:tr>
      <w:tr w:rsidR="00840732" w14:paraId="7CF81458" w14:textId="77777777" w:rsidTr="003965B6">
        <w:tc>
          <w:tcPr>
            <w:tcW w:w="10308" w:type="dxa"/>
          </w:tcPr>
          <w:p w14:paraId="0E23581D" w14:textId="2276EE7D" w:rsidR="00840732" w:rsidRPr="00840732" w:rsidRDefault="00840732" w:rsidP="003965B6">
            <w:pPr>
              <w:spacing w:before="60" w:afterLines="60" w:after="144"/>
              <w:rPr>
                <w:rFonts w:cstheme="minorHAnsi"/>
                <w:sz w:val="24"/>
                <w:szCs w:val="24"/>
              </w:rPr>
            </w:pPr>
            <w:r>
              <w:rPr>
                <w:rFonts w:cstheme="minorHAnsi"/>
                <w:sz w:val="24"/>
                <w:szCs w:val="24"/>
              </w:rPr>
              <w:t>Part Three: Female child under 18 years at risk of FGM</w:t>
            </w:r>
          </w:p>
        </w:tc>
      </w:tr>
      <w:tr w:rsidR="00840732" w14:paraId="11BE7CA3" w14:textId="77777777" w:rsidTr="003965B6">
        <w:tc>
          <w:tcPr>
            <w:tcW w:w="10308" w:type="dxa"/>
          </w:tcPr>
          <w:p w14:paraId="6A928328" w14:textId="6B01F516" w:rsidR="00840732" w:rsidRPr="00840732" w:rsidRDefault="00840732" w:rsidP="003965B6">
            <w:pPr>
              <w:spacing w:before="60" w:afterLines="60" w:after="144"/>
              <w:rPr>
                <w:rFonts w:cstheme="minorHAnsi"/>
                <w:sz w:val="24"/>
                <w:szCs w:val="24"/>
              </w:rPr>
            </w:pPr>
            <w:r>
              <w:rPr>
                <w:rFonts w:cstheme="minorHAnsi"/>
                <w:sz w:val="24"/>
                <w:szCs w:val="24"/>
              </w:rPr>
              <w:t>Part Four: Female child under 18 years who may have been subjected to FGM</w:t>
            </w:r>
          </w:p>
        </w:tc>
      </w:tr>
      <w:tr w:rsidR="00840732" w14:paraId="093F3D5F" w14:textId="77777777" w:rsidTr="003965B6">
        <w:tc>
          <w:tcPr>
            <w:tcW w:w="10308" w:type="dxa"/>
          </w:tcPr>
          <w:p w14:paraId="1F75E783" w14:textId="0C24551E" w:rsidR="00840732" w:rsidRPr="000C0823" w:rsidRDefault="000C0823" w:rsidP="003965B6">
            <w:pPr>
              <w:spacing w:before="60" w:afterLines="60" w:after="144"/>
              <w:jc w:val="center"/>
              <w:rPr>
                <w:rFonts w:cstheme="minorHAnsi"/>
                <w:b/>
                <w:bCs/>
                <w:sz w:val="24"/>
                <w:szCs w:val="24"/>
              </w:rPr>
            </w:pPr>
            <w:r>
              <w:rPr>
                <w:rFonts w:cstheme="minorHAnsi"/>
                <w:b/>
                <w:bCs/>
                <w:sz w:val="24"/>
                <w:szCs w:val="24"/>
              </w:rPr>
              <w:t>Professionals need only complete the part that applies to the child or adult they are working with.</w:t>
            </w:r>
          </w:p>
        </w:tc>
      </w:tr>
      <w:tr w:rsidR="00840732" w:rsidRPr="000C0823" w14:paraId="058BF089" w14:textId="77777777" w:rsidTr="003965B6">
        <w:tc>
          <w:tcPr>
            <w:tcW w:w="10308" w:type="dxa"/>
            <w:tcBorders>
              <w:bottom w:val="single" w:sz="4" w:space="0" w:color="auto"/>
            </w:tcBorders>
          </w:tcPr>
          <w:p w14:paraId="7AF0DE45" w14:textId="562ADD45" w:rsidR="00840732" w:rsidRPr="000C0823" w:rsidRDefault="000C0823" w:rsidP="003965B6">
            <w:pPr>
              <w:spacing w:before="60" w:afterLines="60" w:after="144"/>
              <w:rPr>
                <w:rFonts w:cstheme="minorHAnsi"/>
                <w:b/>
                <w:bCs/>
                <w:sz w:val="24"/>
                <w:szCs w:val="24"/>
              </w:rPr>
            </w:pPr>
            <w:r w:rsidRPr="000C0823">
              <w:rPr>
                <w:rFonts w:cstheme="minorHAnsi"/>
                <w:b/>
                <w:bCs/>
                <w:sz w:val="24"/>
                <w:szCs w:val="24"/>
              </w:rPr>
              <w:t>What to do next</w:t>
            </w:r>
          </w:p>
        </w:tc>
      </w:tr>
      <w:tr w:rsidR="00840732" w14:paraId="45F33748" w14:textId="77777777" w:rsidTr="003965B6">
        <w:tc>
          <w:tcPr>
            <w:tcW w:w="10308" w:type="dxa"/>
            <w:tcBorders>
              <w:top w:val="single" w:sz="4" w:space="0" w:color="auto"/>
              <w:left w:val="single" w:sz="4" w:space="0" w:color="auto"/>
              <w:bottom w:val="single" w:sz="4" w:space="0" w:color="auto"/>
              <w:right w:val="single" w:sz="4" w:space="0" w:color="auto"/>
            </w:tcBorders>
          </w:tcPr>
          <w:p w14:paraId="6B4B61C8" w14:textId="2EBF5D6B" w:rsidR="00840732" w:rsidRPr="000C0823" w:rsidRDefault="000C0823" w:rsidP="003965B6">
            <w:pPr>
              <w:spacing w:before="60" w:afterLines="60" w:after="144"/>
              <w:jc w:val="center"/>
              <w:rPr>
                <w:rFonts w:cstheme="minorHAnsi"/>
                <w:b/>
                <w:bCs/>
                <w:sz w:val="24"/>
                <w:szCs w:val="24"/>
              </w:rPr>
            </w:pPr>
            <w:r w:rsidRPr="00CB10EF">
              <w:rPr>
                <w:rFonts w:cs="Calibri"/>
                <w:b/>
                <w:color w:val="000000"/>
                <w:sz w:val="24"/>
                <w:szCs w:val="24"/>
              </w:rPr>
              <w:t>If risks are identified the initial response should be for the practitioner to discuss directly with the individual/parent, to establish their understanding and views.</w:t>
            </w:r>
          </w:p>
        </w:tc>
      </w:tr>
      <w:tr w:rsidR="00840732" w14:paraId="03C5947F" w14:textId="77777777" w:rsidTr="003965B6">
        <w:tc>
          <w:tcPr>
            <w:tcW w:w="10308" w:type="dxa"/>
            <w:tcBorders>
              <w:top w:val="single" w:sz="4" w:space="0" w:color="auto"/>
            </w:tcBorders>
          </w:tcPr>
          <w:p w14:paraId="67DC26B3" w14:textId="15766A87" w:rsidR="00840732" w:rsidRPr="00840732" w:rsidRDefault="000C0823" w:rsidP="003965B6">
            <w:pPr>
              <w:spacing w:before="60" w:afterLines="60" w:after="144"/>
              <w:rPr>
                <w:rFonts w:cstheme="minorHAnsi"/>
                <w:sz w:val="24"/>
                <w:szCs w:val="24"/>
              </w:rPr>
            </w:pPr>
            <w:r w:rsidRPr="00CB10EF">
              <w:rPr>
                <w:rFonts w:cs="Calibri"/>
                <w:color w:val="000000"/>
                <w:sz w:val="24"/>
                <w:szCs w:val="24"/>
              </w:rPr>
              <w:t>Having completed the screening tool and identified any risk indicators, professionals should seek consultation and advice from their agency’s designated safeguarding lead. Where no such designat</w:t>
            </w:r>
            <w:r w:rsidR="008A1879">
              <w:rPr>
                <w:rFonts w:cs="Calibri"/>
                <w:color w:val="000000"/>
                <w:sz w:val="24"/>
                <w:szCs w:val="24"/>
              </w:rPr>
              <w:t>e</w:t>
            </w:r>
            <w:r w:rsidRPr="00CB10EF">
              <w:rPr>
                <w:rFonts w:cs="Calibri"/>
                <w:color w:val="000000"/>
                <w:sz w:val="24"/>
                <w:szCs w:val="24"/>
              </w:rPr>
              <w:t xml:space="preserve"> exists, they should seek advice from Children’s Social Care via the Milton Keynes Multi-Agency Safeguarding Hub (email: </w:t>
            </w:r>
            <w:hyperlink r:id="rId8" w:history="1">
              <w:r w:rsidRPr="00CB10EF">
                <w:rPr>
                  <w:rStyle w:val="Hyperlink"/>
                  <w:rFonts w:cs="Calibri"/>
                  <w:sz w:val="24"/>
                  <w:szCs w:val="24"/>
                </w:rPr>
                <w:t>children@Milton-keynes.gov.uk</w:t>
              </w:r>
            </w:hyperlink>
            <w:r w:rsidRPr="00CB10EF">
              <w:rPr>
                <w:rFonts w:cs="Calibri"/>
                <w:color w:val="000000"/>
                <w:sz w:val="24"/>
                <w:szCs w:val="24"/>
              </w:rPr>
              <w:t xml:space="preserve"> /tel: 01908 253169/70 (Out-of-Hours: 01908 265545).</w:t>
            </w:r>
          </w:p>
        </w:tc>
      </w:tr>
      <w:tr w:rsidR="00840732" w14:paraId="45B06D9B" w14:textId="77777777" w:rsidTr="003965B6">
        <w:tc>
          <w:tcPr>
            <w:tcW w:w="10308" w:type="dxa"/>
          </w:tcPr>
          <w:p w14:paraId="245AAD20" w14:textId="61DE194D" w:rsidR="00840732" w:rsidRPr="000C0823" w:rsidRDefault="000C0823" w:rsidP="003965B6">
            <w:pPr>
              <w:autoSpaceDE w:val="0"/>
              <w:autoSpaceDN w:val="0"/>
              <w:adjustRightInd w:val="0"/>
              <w:spacing w:before="60" w:afterLines="60" w:after="144"/>
              <w:rPr>
                <w:rFonts w:cs="Calibri"/>
                <w:color w:val="000000"/>
                <w:sz w:val="24"/>
                <w:szCs w:val="24"/>
              </w:rPr>
            </w:pPr>
            <w:r w:rsidRPr="00CB10EF">
              <w:rPr>
                <w:rFonts w:cs="Calibri"/>
                <w:color w:val="000000"/>
                <w:sz w:val="24"/>
                <w:szCs w:val="24"/>
              </w:rPr>
              <w:t>In instances where:</w:t>
            </w:r>
          </w:p>
        </w:tc>
      </w:tr>
      <w:tr w:rsidR="00840732" w14:paraId="1CABA1E9" w14:textId="77777777" w:rsidTr="003965B6">
        <w:tc>
          <w:tcPr>
            <w:tcW w:w="10308" w:type="dxa"/>
          </w:tcPr>
          <w:p w14:paraId="20B063F0" w14:textId="77777777" w:rsidR="000C0823" w:rsidRPr="00CB10EF" w:rsidRDefault="000C0823" w:rsidP="003965B6">
            <w:pPr>
              <w:pStyle w:val="ListParagraph"/>
              <w:numPr>
                <w:ilvl w:val="0"/>
                <w:numId w:val="2"/>
              </w:numPr>
              <w:autoSpaceDE w:val="0"/>
              <w:autoSpaceDN w:val="0"/>
              <w:adjustRightInd w:val="0"/>
              <w:spacing w:before="60" w:afterLines="60" w:after="144" w:line="240" w:lineRule="auto"/>
              <w:ind w:left="306" w:hanging="284"/>
              <w:rPr>
                <w:rFonts w:cs="Calibri"/>
                <w:color w:val="000000"/>
                <w:sz w:val="24"/>
                <w:szCs w:val="24"/>
              </w:rPr>
            </w:pPr>
            <w:r w:rsidRPr="00CB10EF">
              <w:rPr>
                <w:rFonts w:cs="Calibri"/>
                <w:color w:val="000000"/>
                <w:sz w:val="24"/>
                <w:szCs w:val="24"/>
              </w:rPr>
              <w:t xml:space="preserve">no immediate risk of harm has been identified this completed screening tool should be </w:t>
            </w:r>
            <w:r>
              <w:rPr>
                <w:rFonts w:cs="Calibri"/>
                <w:color w:val="000000"/>
                <w:sz w:val="24"/>
                <w:szCs w:val="24"/>
              </w:rPr>
              <w:t>held within your agency’s confidential records</w:t>
            </w:r>
            <w:r w:rsidRPr="00CB10EF">
              <w:rPr>
                <w:rFonts w:cs="Calibri"/>
                <w:color w:val="000000"/>
                <w:sz w:val="24"/>
                <w:szCs w:val="24"/>
              </w:rPr>
              <w:t xml:space="preserve"> </w:t>
            </w:r>
          </w:p>
          <w:p w14:paraId="29F6A496" w14:textId="77777777" w:rsidR="000C0823" w:rsidRPr="009905C1" w:rsidRDefault="000C0823" w:rsidP="003965B6">
            <w:pPr>
              <w:pStyle w:val="ListParagraph"/>
              <w:numPr>
                <w:ilvl w:val="0"/>
                <w:numId w:val="2"/>
              </w:numPr>
              <w:autoSpaceDE w:val="0"/>
              <w:autoSpaceDN w:val="0"/>
              <w:adjustRightInd w:val="0"/>
              <w:spacing w:before="60" w:afterLines="60" w:after="144" w:line="240" w:lineRule="auto"/>
              <w:ind w:left="306" w:hanging="284"/>
              <w:rPr>
                <w:rFonts w:cs="Calibri"/>
                <w:color w:val="000000"/>
                <w:sz w:val="24"/>
                <w:szCs w:val="24"/>
              </w:rPr>
            </w:pPr>
            <w:r w:rsidRPr="009905C1">
              <w:rPr>
                <w:rFonts w:cs="Calibri"/>
                <w:color w:val="FF0000"/>
                <w:sz w:val="24"/>
                <w:szCs w:val="24"/>
              </w:rPr>
              <w:t>risk of immediate harm – call 101 for under 18s and make a referral to MASH</w:t>
            </w:r>
          </w:p>
          <w:p w14:paraId="1C69AA01" w14:textId="6980AF35" w:rsidR="00840732" w:rsidRPr="000C0823" w:rsidRDefault="000C0823" w:rsidP="003965B6">
            <w:pPr>
              <w:pStyle w:val="ListParagraph"/>
              <w:numPr>
                <w:ilvl w:val="0"/>
                <w:numId w:val="2"/>
              </w:numPr>
              <w:autoSpaceDE w:val="0"/>
              <w:autoSpaceDN w:val="0"/>
              <w:adjustRightInd w:val="0"/>
              <w:spacing w:before="60" w:afterLines="60" w:after="144" w:line="240" w:lineRule="auto"/>
              <w:ind w:left="306" w:hanging="284"/>
              <w:rPr>
                <w:rFonts w:cs="Calibri"/>
                <w:color w:val="000000"/>
                <w:sz w:val="24"/>
                <w:szCs w:val="24"/>
              </w:rPr>
            </w:pPr>
            <w:r w:rsidRPr="000C0823">
              <w:rPr>
                <w:rFonts w:cs="Calibri"/>
                <w:color w:val="000000"/>
                <w:sz w:val="24"/>
                <w:szCs w:val="24"/>
              </w:rPr>
              <w:t xml:space="preserve">risks indicate they may have been subject to FGM, make a referral to the Multi-Agency Safeguarding Hub, using the online multi-agency referral form (MARF) which can be found on the Milton Keynes City Council website: </w:t>
            </w:r>
            <w:hyperlink r:id="rId9" w:history="1">
              <w:r>
                <w:rPr>
                  <w:rStyle w:val="Hyperlink"/>
                </w:rPr>
                <w:t>Milton Keynes Multi Agency Safeguarding Hub (MASH)</w:t>
              </w:r>
            </w:hyperlink>
            <w:r w:rsidRPr="000C0823">
              <w:rPr>
                <w:rStyle w:val="Hyperlink"/>
                <w:rFonts w:cs="Calibri"/>
              </w:rPr>
              <w:t>.</w:t>
            </w:r>
            <w:r w:rsidRPr="000C0823">
              <w:rPr>
                <w:rFonts w:cs="Calibri"/>
                <w:color w:val="000000"/>
                <w:sz w:val="24"/>
                <w:szCs w:val="24"/>
              </w:rPr>
              <w:t xml:space="preserve">  Upload your completed screening tool. You can also email it to: </w:t>
            </w:r>
            <w:hyperlink r:id="rId10" w:history="1">
              <w:r w:rsidRPr="000C0823">
                <w:rPr>
                  <w:rStyle w:val="Hyperlink"/>
                  <w:rFonts w:cs="Calibri"/>
                  <w:sz w:val="24"/>
                  <w:szCs w:val="24"/>
                </w:rPr>
                <w:t>children@Milton-keynes.gov.uk</w:t>
              </w:r>
            </w:hyperlink>
            <w:r w:rsidRPr="000C0823">
              <w:rPr>
                <w:rStyle w:val="Hyperlink"/>
                <w:rFonts w:cs="Calibri"/>
                <w:color w:val="000000" w:themeColor="text1"/>
                <w:sz w:val="24"/>
                <w:szCs w:val="24"/>
              </w:rPr>
              <w:t xml:space="preserve">. </w:t>
            </w:r>
            <w:r w:rsidRPr="000C0823">
              <w:rPr>
                <w:rStyle w:val="Hyperlink"/>
                <w:rFonts w:cs="Calibri"/>
                <w:color w:val="000000" w:themeColor="text1"/>
                <w:sz w:val="24"/>
                <w:szCs w:val="24"/>
              </w:rPr>
              <w:br/>
            </w:r>
            <w:r w:rsidRPr="000C0823">
              <w:rPr>
                <w:rStyle w:val="Hyperlink"/>
                <w:rFonts w:cs="Calibri"/>
                <w:color w:val="000000" w:themeColor="text1"/>
                <w:sz w:val="24"/>
                <w:szCs w:val="24"/>
                <w:u w:val="none"/>
              </w:rPr>
              <w:t>The telephone number for MASH is</w:t>
            </w:r>
            <w:r w:rsidRPr="000C0823">
              <w:rPr>
                <w:rFonts w:cs="Calibri"/>
                <w:color w:val="000000"/>
                <w:sz w:val="24"/>
                <w:szCs w:val="24"/>
              </w:rPr>
              <w:t>: 01908 253169/70.</w:t>
            </w:r>
          </w:p>
        </w:tc>
      </w:tr>
    </w:tbl>
    <w:p w14:paraId="1F8CF884" w14:textId="3C20E061" w:rsidR="00DD2631" w:rsidRDefault="00DD2631" w:rsidP="00840732">
      <w:pPr>
        <w:jc w:val="center"/>
      </w:pPr>
    </w:p>
    <w:p w14:paraId="544CCB18" w14:textId="75F9210B" w:rsidR="00DD2631" w:rsidRPr="00D46F23" w:rsidRDefault="00D46F23" w:rsidP="00D46F23">
      <w:pPr>
        <w:jc w:val="center"/>
        <w:rPr>
          <w:b/>
          <w:bCs/>
        </w:rPr>
      </w:pPr>
      <w:r w:rsidRPr="00D46F23">
        <w:rPr>
          <w:b/>
          <w:bCs/>
        </w:rPr>
        <w:t xml:space="preserve">Further support and advice for women who are experiencing health implications following FGM can access help though the use of the Physical and Mental Health Care and treatment </w:t>
      </w:r>
      <w:r w:rsidR="00274994" w:rsidRPr="00D46F23">
        <w:rPr>
          <w:b/>
          <w:bCs/>
        </w:rPr>
        <w:t>pathway found</w:t>
      </w:r>
      <w:r w:rsidRPr="00D46F23">
        <w:rPr>
          <w:rFonts w:cstheme="minorHAnsi"/>
          <w:b/>
          <w:bCs/>
        </w:rPr>
        <w:t xml:space="preserve"> on page </w:t>
      </w:r>
      <w:r w:rsidR="00152351">
        <w:rPr>
          <w:rFonts w:cstheme="minorHAnsi"/>
          <w:b/>
          <w:bCs/>
        </w:rPr>
        <w:t>7.</w:t>
      </w:r>
      <w:r w:rsidR="00DD2631" w:rsidRPr="00D46F23">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57"/>
      </w:tblGrid>
      <w:tr w:rsidR="00DD2631" w:rsidRPr="00840732" w14:paraId="1EDA9CF9" w14:textId="77777777" w:rsidTr="00DD2631">
        <w:tc>
          <w:tcPr>
            <w:tcW w:w="10318" w:type="dxa"/>
            <w:gridSpan w:val="2"/>
            <w:tcBorders>
              <w:bottom w:val="single" w:sz="4" w:space="0" w:color="auto"/>
            </w:tcBorders>
          </w:tcPr>
          <w:p w14:paraId="4AFE74FB" w14:textId="7D212AF3" w:rsidR="00DD2631" w:rsidRPr="00840732" w:rsidRDefault="00DD2631" w:rsidP="0025454D">
            <w:pPr>
              <w:spacing w:before="60" w:afterLines="60" w:after="144"/>
              <w:jc w:val="center"/>
              <w:rPr>
                <w:rFonts w:cstheme="minorHAnsi"/>
                <w:b/>
                <w:bCs/>
                <w:sz w:val="28"/>
                <w:szCs w:val="28"/>
              </w:rPr>
            </w:pPr>
            <w:r w:rsidRPr="00840732">
              <w:rPr>
                <w:rFonts w:cstheme="minorHAnsi"/>
                <w:b/>
                <w:bCs/>
                <w:sz w:val="28"/>
                <w:szCs w:val="28"/>
              </w:rPr>
              <w:lastRenderedPageBreak/>
              <w:t xml:space="preserve">MK Female Genital Mutilation </w:t>
            </w:r>
            <w:r>
              <w:rPr>
                <w:rFonts w:cstheme="minorHAnsi"/>
                <w:b/>
                <w:bCs/>
                <w:sz w:val="28"/>
                <w:szCs w:val="28"/>
              </w:rPr>
              <w:t xml:space="preserve">(FGM) </w:t>
            </w:r>
            <w:r w:rsidRPr="00840732">
              <w:rPr>
                <w:rFonts w:cstheme="minorHAnsi"/>
                <w:b/>
                <w:bCs/>
                <w:sz w:val="28"/>
                <w:szCs w:val="28"/>
              </w:rPr>
              <w:t>Screening Tool</w:t>
            </w:r>
          </w:p>
        </w:tc>
      </w:tr>
      <w:tr w:rsidR="00DD2631" w14:paraId="6E8C73BD" w14:textId="77777777" w:rsidTr="005139F6">
        <w:tc>
          <w:tcPr>
            <w:tcW w:w="3261" w:type="dxa"/>
            <w:tcBorders>
              <w:top w:val="single" w:sz="4" w:space="0" w:color="auto"/>
              <w:left w:val="single" w:sz="4" w:space="0" w:color="auto"/>
              <w:bottom w:val="single" w:sz="4" w:space="0" w:color="auto"/>
              <w:right w:val="single" w:sz="4" w:space="0" w:color="auto"/>
            </w:tcBorders>
          </w:tcPr>
          <w:p w14:paraId="57A2C85B" w14:textId="453FA42C" w:rsidR="00DD2631" w:rsidRPr="00DD2631" w:rsidRDefault="00DD2631" w:rsidP="00BA15D7">
            <w:pPr>
              <w:spacing w:before="60" w:afterLines="60" w:after="144"/>
              <w:rPr>
                <w:rFonts w:cstheme="minorHAnsi"/>
                <w:sz w:val="24"/>
                <w:szCs w:val="24"/>
              </w:rPr>
            </w:pPr>
            <w:r>
              <w:rPr>
                <w:rFonts w:cstheme="minorHAnsi"/>
                <w:sz w:val="24"/>
                <w:szCs w:val="24"/>
              </w:rPr>
              <w:t>Completed by:</w:t>
            </w:r>
          </w:p>
        </w:tc>
        <w:tc>
          <w:tcPr>
            <w:tcW w:w="7057" w:type="dxa"/>
            <w:tcBorders>
              <w:top w:val="single" w:sz="4" w:space="0" w:color="auto"/>
              <w:left w:val="single" w:sz="4" w:space="0" w:color="auto"/>
              <w:bottom w:val="single" w:sz="4" w:space="0" w:color="auto"/>
              <w:right w:val="single" w:sz="4" w:space="0" w:color="auto"/>
            </w:tcBorders>
          </w:tcPr>
          <w:p w14:paraId="43C4C37D" w14:textId="68F344C9" w:rsidR="00DD2631" w:rsidRPr="00DD2631" w:rsidRDefault="00DD2631" w:rsidP="00BA15D7">
            <w:pPr>
              <w:spacing w:before="60" w:afterLines="60" w:after="144"/>
              <w:rPr>
                <w:rFonts w:cstheme="minorHAnsi"/>
                <w:sz w:val="24"/>
                <w:szCs w:val="24"/>
              </w:rPr>
            </w:pPr>
          </w:p>
        </w:tc>
      </w:tr>
      <w:tr w:rsidR="00DD2631" w14:paraId="3FEAE104" w14:textId="77777777" w:rsidTr="005139F6">
        <w:tc>
          <w:tcPr>
            <w:tcW w:w="3261" w:type="dxa"/>
            <w:tcBorders>
              <w:top w:val="single" w:sz="4" w:space="0" w:color="auto"/>
              <w:left w:val="single" w:sz="4" w:space="0" w:color="auto"/>
              <w:bottom w:val="single" w:sz="4" w:space="0" w:color="auto"/>
              <w:right w:val="single" w:sz="4" w:space="0" w:color="auto"/>
            </w:tcBorders>
          </w:tcPr>
          <w:p w14:paraId="290E3228" w14:textId="6318AF52" w:rsidR="00DD2631" w:rsidRDefault="00DD2631" w:rsidP="00BA15D7">
            <w:pPr>
              <w:spacing w:before="60" w:afterLines="60" w:after="144"/>
              <w:rPr>
                <w:rFonts w:cstheme="minorHAnsi"/>
                <w:sz w:val="24"/>
                <w:szCs w:val="24"/>
              </w:rPr>
            </w:pPr>
            <w:r>
              <w:rPr>
                <w:rFonts w:cstheme="minorHAnsi"/>
                <w:sz w:val="24"/>
                <w:szCs w:val="24"/>
              </w:rPr>
              <w:t>Agency/Organisation:</w:t>
            </w:r>
          </w:p>
        </w:tc>
        <w:tc>
          <w:tcPr>
            <w:tcW w:w="7057" w:type="dxa"/>
            <w:tcBorders>
              <w:top w:val="single" w:sz="4" w:space="0" w:color="auto"/>
              <w:left w:val="single" w:sz="4" w:space="0" w:color="auto"/>
              <w:bottom w:val="single" w:sz="4" w:space="0" w:color="auto"/>
              <w:right w:val="single" w:sz="4" w:space="0" w:color="auto"/>
            </w:tcBorders>
          </w:tcPr>
          <w:p w14:paraId="20A6F3FC" w14:textId="77777777" w:rsidR="00DD2631" w:rsidRPr="00DD2631" w:rsidRDefault="00DD2631" w:rsidP="00BA15D7">
            <w:pPr>
              <w:spacing w:before="60" w:afterLines="60" w:after="144"/>
              <w:rPr>
                <w:rFonts w:cstheme="minorHAnsi"/>
                <w:sz w:val="24"/>
                <w:szCs w:val="24"/>
              </w:rPr>
            </w:pPr>
          </w:p>
        </w:tc>
      </w:tr>
      <w:tr w:rsidR="00DD2631" w14:paraId="2DDA55DE" w14:textId="77777777" w:rsidTr="005139F6">
        <w:tc>
          <w:tcPr>
            <w:tcW w:w="3261" w:type="dxa"/>
            <w:tcBorders>
              <w:top w:val="single" w:sz="4" w:space="0" w:color="auto"/>
              <w:left w:val="single" w:sz="4" w:space="0" w:color="auto"/>
              <w:bottom w:val="single" w:sz="4" w:space="0" w:color="auto"/>
              <w:right w:val="single" w:sz="4" w:space="0" w:color="auto"/>
            </w:tcBorders>
          </w:tcPr>
          <w:p w14:paraId="655FF068" w14:textId="0A38BFE6" w:rsidR="00DD2631" w:rsidRDefault="00DD2631" w:rsidP="00BA15D7">
            <w:pPr>
              <w:spacing w:before="60" w:afterLines="60" w:after="144"/>
              <w:rPr>
                <w:rFonts w:cstheme="minorHAnsi"/>
                <w:sz w:val="24"/>
                <w:szCs w:val="24"/>
              </w:rPr>
            </w:pPr>
            <w:r>
              <w:rPr>
                <w:rFonts w:cstheme="minorHAnsi"/>
                <w:sz w:val="24"/>
                <w:szCs w:val="24"/>
              </w:rPr>
              <w:t>Telephone:</w:t>
            </w:r>
          </w:p>
        </w:tc>
        <w:tc>
          <w:tcPr>
            <w:tcW w:w="7057" w:type="dxa"/>
            <w:tcBorders>
              <w:top w:val="single" w:sz="4" w:space="0" w:color="auto"/>
              <w:left w:val="single" w:sz="4" w:space="0" w:color="auto"/>
              <w:bottom w:val="single" w:sz="4" w:space="0" w:color="auto"/>
              <w:right w:val="single" w:sz="4" w:space="0" w:color="auto"/>
            </w:tcBorders>
          </w:tcPr>
          <w:p w14:paraId="2C96BCEB" w14:textId="77777777" w:rsidR="00DD2631" w:rsidRPr="00DD2631" w:rsidRDefault="00DD2631" w:rsidP="00BA15D7">
            <w:pPr>
              <w:spacing w:before="60" w:afterLines="60" w:after="144"/>
              <w:rPr>
                <w:rFonts w:cstheme="minorHAnsi"/>
                <w:sz w:val="24"/>
                <w:szCs w:val="24"/>
              </w:rPr>
            </w:pPr>
          </w:p>
        </w:tc>
      </w:tr>
      <w:tr w:rsidR="00DD2631" w14:paraId="068C0AFC" w14:textId="77777777" w:rsidTr="005139F6">
        <w:tc>
          <w:tcPr>
            <w:tcW w:w="3261" w:type="dxa"/>
            <w:tcBorders>
              <w:top w:val="single" w:sz="4" w:space="0" w:color="auto"/>
              <w:left w:val="single" w:sz="4" w:space="0" w:color="auto"/>
              <w:bottom w:val="single" w:sz="4" w:space="0" w:color="auto"/>
              <w:right w:val="single" w:sz="4" w:space="0" w:color="auto"/>
            </w:tcBorders>
          </w:tcPr>
          <w:p w14:paraId="6C8E89C8" w14:textId="15CA249C" w:rsidR="00DD2631" w:rsidRDefault="00DD2631" w:rsidP="00BA15D7">
            <w:pPr>
              <w:spacing w:before="60" w:afterLines="60" w:after="144"/>
              <w:rPr>
                <w:rFonts w:cstheme="minorHAnsi"/>
                <w:sz w:val="24"/>
                <w:szCs w:val="24"/>
              </w:rPr>
            </w:pPr>
            <w:r>
              <w:rPr>
                <w:rFonts w:cstheme="minorHAnsi"/>
                <w:sz w:val="24"/>
                <w:szCs w:val="24"/>
              </w:rPr>
              <w:t>Email:</w:t>
            </w:r>
          </w:p>
        </w:tc>
        <w:tc>
          <w:tcPr>
            <w:tcW w:w="7057" w:type="dxa"/>
            <w:tcBorders>
              <w:top w:val="single" w:sz="4" w:space="0" w:color="auto"/>
              <w:left w:val="single" w:sz="4" w:space="0" w:color="auto"/>
              <w:bottom w:val="single" w:sz="4" w:space="0" w:color="auto"/>
              <w:right w:val="single" w:sz="4" w:space="0" w:color="auto"/>
            </w:tcBorders>
          </w:tcPr>
          <w:p w14:paraId="3348AFC6" w14:textId="77777777" w:rsidR="00DD2631" w:rsidRPr="00DD2631" w:rsidRDefault="00DD2631" w:rsidP="00BA15D7">
            <w:pPr>
              <w:spacing w:before="60" w:afterLines="60" w:after="144"/>
              <w:rPr>
                <w:rFonts w:cstheme="minorHAnsi"/>
                <w:sz w:val="24"/>
                <w:szCs w:val="24"/>
              </w:rPr>
            </w:pPr>
          </w:p>
        </w:tc>
      </w:tr>
      <w:tr w:rsidR="00DD2631" w14:paraId="07C04131" w14:textId="77777777" w:rsidTr="00EE4710">
        <w:tc>
          <w:tcPr>
            <w:tcW w:w="10318" w:type="dxa"/>
            <w:gridSpan w:val="2"/>
            <w:tcBorders>
              <w:top w:val="single" w:sz="4" w:space="0" w:color="auto"/>
              <w:bottom w:val="single" w:sz="4" w:space="0" w:color="auto"/>
            </w:tcBorders>
          </w:tcPr>
          <w:p w14:paraId="680AF75B" w14:textId="77777777" w:rsidR="00DD2631" w:rsidRPr="00DD2631" w:rsidRDefault="00DD2631" w:rsidP="00BA15D7">
            <w:pPr>
              <w:spacing w:before="60" w:afterLines="60" w:after="144"/>
              <w:rPr>
                <w:rFonts w:cstheme="minorHAnsi"/>
                <w:sz w:val="24"/>
                <w:szCs w:val="24"/>
              </w:rPr>
            </w:pPr>
          </w:p>
        </w:tc>
      </w:tr>
      <w:tr w:rsidR="005139F6" w14:paraId="43CDE52B" w14:textId="77777777" w:rsidTr="00B105A9">
        <w:trPr>
          <w:trHeight w:val="1160"/>
        </w:trPr>
        <w:tc>
          <w:tcPr>
            <w:tcW w:w="3261" w:type="dxa"/>
            <w:tcBorders>
              <w:top w:val="single" w:sz="4" w:space="0" w:color="auto"/>
              <w:left w:val="single" w:sz="4" w:space="0" w:color="auto"/>
              <w:bottom w:val="single" w:sz="4" w:space="0" w:color="auto"/>
              <w:right w:val="single" w:sz="4" w:space="0" w:color="auto"/>
            </w:tcBorders>
          </w:tcPr>
          <w:p w14:paraId="4CAAD131" w14:textId="77777777" w:rsidR="005139F6" w:rsidRPr="00DD2631" w:rsidRDefault="005139F6" w:rsidP="00BA15D7">
            <w:pPr>
              <w:rPr>
                <w:rFonts w:cstheme="minorHAnsi"/>
                <w:b/>
                <w:bCs/>
                <w:sz w:val="24"/>
                <w:szCs w:val="24"/>
              </w:rPr>
            </w:pPr>
            <w:r w:rsidRPr="00DD2631">
              <w:rPr>
                <w:rFonts w:cstheme="minorHAnsi"/>
                <w:b/>
                <w:bCs/>
                <w:color w:val="FF0000"/>
                <w:sz w:val="24"/>
                <w:szCs w:val="24"/>
              </w:rPr>
              <w:t>MANDATORY</w:t>
            </w:r>
          </w:p>
          <w:p w14:paraId="6F57AAB1" w14:textId="3D469190" w:rsidR="005139F6" w:rsidRPr="00DD2631" w:rsidRDefault="005139F6" w:rsidP="005139F6">
            <w:pPr>
              <w:spacing w:before="60" w:afterLines="60" w:after="144"/>
              <w:rPr>
                <w:rFonts w:cstheme="minorHAnsi"/>
                <w:sz w:val="24"/>
                <w:szCs w:val="24"/>
              </w:rPr>
            </w:pPr>
            <w:r>
              <w:rPr>
                <w:rFonts w:cstheme="minorHAnsi"/>
                <w:sz w:val="24"/>
                <w:szCs w:val="24"/>
              </w:rPr>
              <w:t xml:space="preserve">Agency reference e.g.; </w:t>
            </w:r>
            <w:r>
              <w:rPr>
                <w:rFonts w:cstheme="minorHAnsi"/>
                <w:i/>
                <w:iCs/>
                <w:sz w:val="18"/>
                <w:szCs w:val="18"/>
              </w:rPr>
              <w:t>Person’s name, NHS number</w:t>
            </w:r>
          </w:p>
        </w:tc>
        <w:tc>
          <w:tcPr>
            <w:tcW w:w="7057" w:type="dxa"/>
            <w:tcBorders>
              <w:top w:val="single" w:sz="4" w:space="0" w:color="auto"/>
              <w:left w:val="single" w:sz="4" w:space="0" w:color="auto"/>
              <w:bottom w:val="single" w:sz="4" w:space="0" w:color="auto"/>
              <w:right w:val="single" w:sz="4" w:space="0" w:color="auto"/>
            </w:tcBorders>
          </w:tcPr>
          <w:p w14:paraId="0108A5D1" w14:textId="54A59526" w:rsidR="005139F6" w:rsidRPr="00DD2631" w:rsidRDefault="005139F6" w:rsidP="00BA15D7">
            <w:pPr>
              <w:spacing w:before="60" w:afterLines="60" w:after="144"/>
              <w:rPr>
                <w:rFonts w:cstheme="minorHAnsi"/>
                <w:sz w:val="24"/>
                <w:szCs w:val="24"/>
              </w:rPr>
            </w:pPr>
          </w:p>
        </w:tc>
      </w:tr>
      <w:tr w:rsidR="00DD2631" w14:paraId="65D297CC" w14:textId="77777777" w:rsidTr="00EE4710">
        <w:tc>
          <w:tcPr>
            <w:tcW w:w="10318" w:type="dxa"/>
            <w:gridSpan w:val="2"/>
            <w:tcBorders>
              <w:top w:val="single" w:sz="4" w:space="0" w:color="auto"/>
            </w:tcBorders>
          </w:tcPr>
          <w:p w14:paraId="05AA001A" w14:textId="574B262A" w:rsidR="00DD2631" w:rsidRPr="00DD2631" w:rsidRDefault="00DD2631" w:rsidP="00EE4710">
            <w:pPr>
              <w:spacing w:before="60"/>
              <w:rPr>
                <w:rFonts w:cstheme="minorHAnsi"/>
                <w:sz w:val="24"/>
                <w:szCs w:val="24"/>
              </w:rPr>
            </w:pPr>
          </w:p>
        </w:tc>
      </w:tr>
      <w:tr w:rsidR="00EE4710" w14:paraId="713AFAC7" w14:textId="77777777" w:rsidTr="00EE4710">
        <w:trPr>
          <w:trHeight w:val="176"/>
        </w:trPr>
        <w:tc>
          <w:tcPr>
            <w:tcW w:w="10318" w:type="dxa"/>
            <w:gridSpan w:val="2"/>
          </w:tcPr>
          <w:p w14:paraId="6C14B39A" w14:textId="77777777" w:rsidR="00EE4710" w:rsidRDefault="00EE4710" w:rsidP="00EE4710">
            <w:pPr>
              <w:rPr>
                <w:rFonts w:cstheme="minorHAnsi"/>
                <w:sz w:val="24"/>
                <w:szCs w:val="24"/>
              </w:rPr>
            </w:pPr>
          </w:p>
        </w:tc>
      </w:tr>
      <w:tr w:rsidR="00DD2631" w14:paraId="3B575E9A" w14:textId="77777777" w:rsidTr="00EE4710">
        <w:tc>
          <w:tcPr>
            <w:tcW w:w="10318" w:type="dxa"/>
            <w:gridSpan w:val="2"/>
            <w:tcBorders>
              <w:bottom w:val="single" w:sz="4" w:space="0" w:color="auto"/>
            </w:tcBorders>
          </w:tcPr>
          <w:p w14:paraId="2F85CEB2" w14:textId="49E21B4F" w:rsidR="00DD2631" w:rsidRPr="00DD2631" w:rsidRDefault="00DD2631" w:rsidP="00BA15D7">
            <w:pPr>
              <w:spacing w:before="60" w:afterLines="60" w:after="144"/>
              <w:rPr>
                <w:rFonts w:cstheme="minorHAnsi"/>
                <w:b/>
                <w:bCs/>
                <w:sz w:val="24"/>
                <w:szCs w:val="24"/>
                <w:u w:val="single"/>
              </w:rPr>
            </w:pPr>
            <w:r w:rsidRPr="00DD2631">
              <w:rPr>
                <w:rFonts w:cstheme="minorHAnsi"/>
                <w:b/>
                <w:bCs/>
                <w:sz w:val="24"/>
                <w:szCs w:val="24"/>
                <w:u w:val="single"/>
              </w:rPr>
              <w:t>Background Information on the Child/Family</w:t>
            </w:r>
          </w:p>
        </w:tc>
      </w:tr>
      <w:tr w:rsidR="00DD2631" w14:paraId="4C0273EA" w14:textId="77777777" w:rsidTr="005139F6">
        <w:tc>
          <w:tcPr>
            <w:tcW w:w="3261" w:type="dxa"/>
            <w:tcBorders>
              <w:top w:val="single" w:sz="4" w:space="0" w:color="auto"/>
              <w:left w:val="single" w:sz="4" w:space="0" w:color="auto"/>
              <w:bottom w:val="single" w:sz="4" w:space="0" w:color="auto"/>
              <w:right w:val="single" w:sz="4" w:space="0" w:color="auto"/>
            </w:tcBorders>
          </w:tcPr>
          <w:p w14:paraId="53BB1ACF" w14:textId="77777777" w:rsidR="00DD2631" w:rsidRPr="00DD2631" w:rsidRDefault="00DD2631" w:rsidP="00BA15D7">
            <w:pPr>
              <w:rPr>
                <w:rFonts w:cstheme="minorHAnsi"/>
                <w:b/>
                <w:bCs/>
                <w:sz w:val="24"/>
                <w:szCs w:val="24"/>
              </w:rPr>
            </w:pPr>
            <w:r w:rsidRPr="00DD2631">
              <w:rPr>
                <w:rFonts w:cstheme="minorHAnsi"/>
                <w:b/>
                <w:bCs/>
                <w:color w:val="FF0000"/>
                <w:sz w:val="24"/>
                <w:szCs w:val="24"/>
              </w:rPr>
              <w:t>MANDATORY</w:t>
            </w:r>
          </w:p>
          <w:p w14:paraId="21B2FE3C" w14:textId="13794584" w:rsidR="00DD2631" w:rsidRDefault="00DD2631" w:rsidP="00BA15D7">
            <w:pPr>
              <w:spacing w:after="60"/>
              <w:rPr>
                <w:rFonts w:cstheme="minorHAnsi"/>
                <w:sz w:val="24"/>
                <w:szCs w:val="24"/>
              </w:rPr>
            </w:pPr>
            <w:r>
              <w:rPr>
                <w:rFonts w:cstheme="minorHAnsi"/>
                <w:sz w:val="24"/>
                <w:szCs w:val="24"/>
              </w:rPr>
              <w:t>Country of Origin</w:t>
            </w:r>
            <w:r w:rsidR="00BA15D7">
              <w:rPr>
                <w:rFonts w:cstheme="minorHAnsi"/>
                <w:sz w:val="24"/>
                <w:szCs w:val="24"/>
              </w:rPr>
              <w:t>:</w:t>
            </w:r>
          </w:p>
        </w:tc>
        <w:tc>
          <w:tcPr>
            <w:tcW w:w="7057" w:type="dxa"/>
            <w:tcBorders>
              <w:top w:val="single" w:sz="4" w:space="0" w:color="auto"/>
              <w:left w:val="single" w:sz="4" w:space="0" w:color="auto"/>
              <w:bottom w:val="single" w:sz="4" w:space="0" w:color="auto"/>
              <w:right w:val="single" w:sz="4" w:space="0" w:color="auto"/>
            </w:tcBorders>
          </w:tcPr>
          <w:p w14:paraId="6AD016AA" w14:textId="77777777" w:rsidR="00DD2631" w:rsidRPr="00DD2631" w:rsidRDefault="00DD2631" w:rsidP="00BA15D7">
            <w:pPr>
              <w:spacing w:before="60" w:afterLines="60" w:after="144"/>
              <w:rPr>
                <w:rFonts w:cstheme="minorHAnsi"/>
                <w:sz w:val="24"/>
                <w:szCs w:val="24"/>
              </w:rPr>
            </w:pPr>
          </w:p>
        </w:tc>
      </w:tr>
      <w:tr w:rsidR="00BA15D7" w14:paraId="3C1E40CA" w14:textId="77777777" w:rsidTr="005139F6">
        <w:tc>
          <w:tcPr>
            <w:tcW w:w="3261" w:type="dxa"/>
            <w:tcBorders>
              <w:top w:val="single" w:sz="4" w:space="0" w:color="auto"/>
              <w:left w:val="single" w:sz="4" w:space="0" w:color="auto"/>
              <w:bottom w:val="single" w:sz="4" w:space="0" w:color="auto"/>
              <w:right w:val="single" w:sz="4" w:space="0" w:color="auto"/>
            </w:tcBorders>
          </w:tcPr>
          <w:p w14:paraId="5F3C6F08" w14:textId="26918B83" w:rsidR="00BA15D7" w:rsidRDefault="00BA15D7" w:rsidP="00BA15D7">
            <w:pPr>
              <w:spacing w:before="60" w:afterLines="60" w:after="144"/>
              <w:rPr>
                <w:rFonts w:cstheme="minorHAnsi"/>
                <w:sz w:val="24"/>
                <w:szCs w:val="24"/>
              </w:rPr>
            </w:pPr>
            <w:r>
              <w:rPr>
                <w:rFonts w:cstheme="minorHAnsi"/>
                <w:sz w:val="24"/>
                <w:szCs w:val="24"/>
              </w:rPr>
              <w:t>English Spoken?</w:t>
            </w:r>
          </w:p>
        </w:tc>
        <w:tc>
          <w:tcPr>
            <w:tcW w:w="7057" w:type="dxa"/>
            <w:tcBorders>
              <w:top w:val="single" w:sz="4" w:space="0" w:color="auto"/>
              <w:left w:val="single" w:sz="4" w:space="0" w:color="auto"/>
              <w:bottom w:val="single" w:sz="4" w:space="0" w:color="auto"/>
              <w:right w:val="single" w:sz="4" w:space="0" w:color="auto"/>
            </w:tcBorders>
          </w:tcPr>
          <w:p w14:paraId="2C7C6AE9" w14:textId="51D48874" w:rsidR="00BA15D7" w:rsidRPr="00DD2631" w:rsidRDefault="00BA15D7" w:rsidP="00BA15D7">
            <w:pPr>
              <w:spacing w:before="60" w:afterLines="60" w:after="144"/>
              <w:rPr>
                <w:rFonts w:cstheme="minorHAnsi"/>
                <w:sz w:val="24"/>
                <w:szCs w:val="24"/>
              </w:rPr>
            </w:pPr>
            <w:r>
              <w:rPr>
                <w:rFonts w:cstheme="minorHAnsi"/>
                <w:sz w:val="24"/>
                <w:szCs w:val="24"/>
              </w:rPr>
              <w:t>Yes/No (please circle one response)</w:t>
            </w:r>
          </w:p>
        </w:tc>
      </w:tr>
      <w:tr w:rsidR="00BA15D7" w14:paraId="1558D2CE" w14:textId="77777777" w:rsidTr="005139F6">
        <w:tc>
          <w:tcPr>
            <w:tcW w:w="3261" w:type="dxa"/>
            <w:tcBorders>
              <w:top w:val="single" w:sz="4" w:space="0" w:color="auto"/>
              <w:left w:val="single" w:sz="4" w:space="0" w:color="auto"/>
              <w:bottom w:val="single" w:sz="4" w:space="0" w:color="auto"/>
              <w:right w:val="single" w:sz="4" w:space="0" w:color="auto"/>
            </w:tcBorders>
          </w:tcPr>
          <w:p w14:paraId="1761ACB1" w14:textId="2952919C" w:rsidR="00BA15D7" w:rsidRDefault="00BA15D7" w:rsidP="00BA15D7">
            <w:pPr>
              <w:spacing w:before="60" w:afterLines="60" w:after="144"/>
              <w:rPr>
                <w:rFonts w:cstheme="minorHAnsi"/>
                <w:sz w:val="24"/>
                <w:szCs w:val="24"/>
              </w:rPr>
            </w:pPr>
            <w:r>
              <w:rPr>
                <w:rFonts w:cstheme="minorHAnsi"/>
                <w:sz w:val="24"/>
                <w:szCs w:val="24"/>
              </w:rPr>
              <w:t>Interpreter Present?</w:t>
            </w:r>
          </w:p>
        </w:tc>
        <w:tc>
          <w:tcPr>
            <w:tcW w:w="7057" w:type="dxa"/>
            <w:tcBorders>
              <w:top w:val="single" w:sz="4" w:space="0" w:color="auto"/>
              <w:left w:val="single" w:sz="4" w:space="0" w:color="auto"/>
              <w:bottom w:val="single" w:sz="4" w:space="0" w:color="auto"/>
              <w:right w:val="single" w:sz="4" w:space="0" w:color="auto"/>
            </w:tcBorders>
          </w:tcPr>
          <w:p w14:paraId="192AADC3" w14:textId="4D83A033" w:rsidR="00BA15D7" w:rsidRPr="00DD2631" w:rsidRDefault="00BA15D7" w:rsidP="00BA15D7">
            <w:pPr>
              <w:spacing w:before="60" w:afterLines="60" w:after="144"/>
              <w:rPr>
                <w:rFonts w:cstheme="minorHAnsi"/>
                <w:sz w:val="24"/>
                <w:szCs w:val="24"/>
              </w:rPr>
            </w:pPr>
            <w:r>
              <w:rPr>
                <w:rFonts w:cstheme="minorHAnsi"/>
                <w:sz w:val="24"/>
                <w:szCs w:val="24"/>
              </w:rPr>
              <w:t>Yes/No (please circle one response)</w:t>
            </w:r>
          </w:p>
        </w:tc>
      </w:tr>
      <w:tr w:rsidR="00BA15D7" w14:paraId="67672826" w14:textId="77777777" w:rsidTr="005139F6">
        <w:tc>
          <w:tcPr>
            <w:tcW w:w="3261" w:type="dxa"/>
            <w:tcBorders>
              <w:top w:val="single" w:sz="4" w:space="0" w:color="auto"/>
              <w:left w:val="single" w:sz="4" w:space="0" w:color="auto"/>
              <w:bottom w:val="single" w:sz="4" w:space="0" w:color="auto"/>
              <w:right w:val="single" w:sz="4" w:space="0" w:color="auto"/>
            </w:tcBorders>
          </w:tcPr>
          <w:p w14:paraId="5A7BC2AE" w14:textId="553F3B9E" w:rsidR="00BA15D7" w:rsidRDefault="00BA15D7" w:rsidP="00BA15D7">
            <w:pPr>
              <w:spacing w:before="60" w:afterLines="60" w:after="144"/>
              <w:rPr>
                <w:rFonts w:cstheme="minorHAnsi"/>
                <w:sz w:val="24"/>
                <w:szCs w:val="24"/>
              </w:rPr>
            </w:pPr>
            <w:r>
              <w:rPr>
                <w:rFonts w:cstheme="minorHAnsi"/>
                <w:sz w:val="24"/>
                <w:szCs w:val="24"/>
              </w:rPr>
              <w:t>Disability</w:t>
            </w:r>
            <w:r>
              <w:rPr>
                <w:rFonts w:cstheme="minorHAnsi"/>
                <w:sz w:val="24"/>
                <w:szCs w:val="24"/>
              </w:rPr>
              <w:br/>
            </w:r>
            <w:r w:rsidRPr="00BA15D7">
              <w:rPr>
                <w:rFonts w:cstheme="minorHAnsi"/>
                <w:i/>
                <w:iCs/>
                <w:sz w:val="24"/>
                <w:szCs w:val="24"/>
              </w:rPr>
              <w:t>(Type of disability)</w:t>
            </w:r>
          </w:p>
        </w:tc>
        <w:tc>
          <w:tcPr>
            <w:tcW w:w="7057" w:type="dxa"/>
            <w:tcBorders>
              <w:top w:val="single" w:sz="4" w:space="0" w:color="auto"/>
              <w:left w:val="single" w:sz="4" w:space="0" w:color="auto"/>
              <w:bottom w:val="single" w:sz="4" w:space="0" w:color="auto"/>
              <w:right w:val="single" w:sz="4" w:space="0" w:color="auto"/>
            </w:tcBorders>
          </w:tcPr>
          <w:p w14:paraId="58E86B3F" w14:textId="77777777" w:rsidR="00BA15D7" w:rsidRPr="00DD2631" w:rsidRDefault="00BA15D7" w:rsidP="00BA15D7">
            <w:pPr>
              <w:spacing w:before="60" w:afterLines="60" w:after="144"/>
              <w:rPr>
                <w:rFonts w:cstheme="minorHAnsi"/>
                <w:sz w:val="24"/>
                <w:szCs w:val="24"/>
              </w:rPr>
            </w:pPr>
          </w:p>
        </w:tc>
      </w:tr>
      <w:tr w:rsidR="00BA15D7" w14:paraId="008AB12B" w14:textId="77777777" w:rsidTr="005139F6">
        <w:tc>
          <w:tcPr>
            <w:tcW w:w="3261" w:type="dxa"/>
            <w:tcBorders>
              <w:top w:val="single" w:sz="4" w:space="0" w:color="auto"/>
              <w:left w:val="single" w:sz="4" w:space="0" w:color="auto"/>
              <w:bottom w:val="single" w:sz="4" w:space="0" w:color="auto"/>
              <w:right w:val="single" w:sz="4" w:space="0" w:color="auto"/>
            </w:tcBorders>
          </w:tcPr>
          <w:p w14:paraId="4AD5C7F9" w14:textId="129F1CB3" w:rsidR="00BA15D7" w:rsidRDefault="00BA15D7" w:rsidP="00BA15D7">
            <w:pPr>
              <w:spacing w:before="60" w:afterLines="60" w:after="144"/>
              <w:rPr>
                <w:rFonts w:cstheme="minorHAnsi"/>
                <w:sz w:val="24"/>
                <w:szCs w:val="24"/>
              </w:rPr>
            </w:pPr>
            <w:r>
              <w:rPr>
                <w:rFonts w:cstheme="minorHAnsi"/>
                <w:sz w:val="24"/>
                <w:szCs w:val="24"/>
              </w:rPr>
              <w:t>Woman’s Year of Birth:</w:t>
            </w:r>
          </w:p>
        </w:tc>
        <w:tc>
          <w:tcPr>
            <w:tcW w:w="7057" w:type="dxa"/>
            <w:tcBorders>
              <w:top w:val="single" w:sz="4" w:space="0" w:color="auto"/>
              <w:left w:val="single" w:sz="4" w:space="0" w:color="auto"/>
              <w:bottom w:val="single" w:sz="4" w:space="0" w:color="auto"/>
              <w:right w:val="single" w:sz="4" w:space="0" w:color="auto"/>
            </w:tcBorders>
          </w:tcPr>
          <w:p w14:paraId="06658ACE" w14:textId="77777777" w:rsidR="00BA15D7" w:rsidRPr="00DD2631" w:rsidRDefault="00BA15D7" w:rsidP="00BA15D7">
            <w:pPr>
              <w:spacing w:before="60" w:afterLines="60" w:after="144"/>
              <w:rPr>
                <w:rFonts w:cstheme="minorHAnsi"/>
                <w:sz w:val="24"/>
                <w:szCs w:val="24"/>
              </w:rPr>
            </w:pPr>
          </w:p>
        </w:tc>
      </w:tr>
      <w:tr w:rsidR="00DD2631" w14:paraId="29F3D3C7" w14:textId="77777777" w:rsidTr="00BA48BF">
        <w:trPr>
          <w:trHeight w:val="814"/>
        </w:trPr>
        <w:tc>
          <w:tcPr>
            <w:tcW w:w="10318" w:type="dxa"/>
            <w:gridSpan w:val="2"/>
            <w:tcBorders>
              <w:top w:val="single" w:sz="4" w:space="0" w:color="auto"/>
            </w:tcBorders>
          </w:tcPr>
          <w:p w14:paraId="7365F84F" w14:textId="51587E94" w:rsidR="00DD2631" w:rsidRPr="00BA48BF" w:rsidRDefault="00BA15D7" w:rsidP="00EE4710">
            <w:pPr>
              <w:autoSpaceDE w:val="0"/>
              <w:autoSpaceDN w:val="0"/>
              <w:adjustRightInd w:val="0"/>
              <w:spacing w:beforeLines="100" w:before="240" w:afterLines="50" w:after="120"/>
              <w:rPr>
                <w:rFonts w:cs="Calibri"/>
                <w:color w:val="000000"/>
                <w:sz w:val="24"/>
                <w:szCs w:val="24"/>
              </w:rPr>
            </w:pPr>
            <w:r w:rsidRPr="00BA48BF">
              <w:rPr>
                <w:rFonts w:cs="Calibri"/>
                <w:color w:val="000000"/>
                <w:sz w:val="24"/>
                <w:szCs w:val="24"/>
              </w:rPr>
              <w:t>Female genital mutilation is classified into four major types. The World Health Organisation (WHO) definitions of the following are:</w:t>
            </w:r>
          </w:p>
        </w:tc>
      </w:tr>
      <w:tr w:rsidR="00DD2631" w14:paraId="49A7A555" w14:textId="77777777" w:rsidTr="00EE4710">
        <w:tc>
          <w:tcPr>
            <w:tcW w:w="10318" w:type="dxa"/>
            <w:gridSpan w:val="2"/>
          </w:tcPr>
          <w:p w14:paraId="144C16D7" w14:textId="0C457C1A" w:rsidR="00BA15D7"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Type 1 – Clitoridectomy: partial or total removal of the clitoris (a small, sensitive and erectile part of the female genitals) and, in very rare cases, only the prepuce (the fold of the skin surrounding the clitoris).</w:t>
            </w:r>
          </w:p>
          <w:p w14:paraId="60B6A55E" w14:textId="77777777" w:rsidR="00BA15D7" w:rsidRPr="00BA48BF" w:rsidRDefault="00BA15D7" w:rsidP="00EE4710">
            <w:pPr>
              <w:pStyle w:val="ListParagraph"/>
              <w:autoSpaceDE w:val="0"/>
              <w:autoSpaceDN w:val="0"/>
              <w:adjustRightInd w:val="0"/>
              <w:spacing w:beforeLines="100" w:before="240" w:afterLines="100" w:after="240" w:line="240" w:lineRule="auto"/>
              <w:ind w:left="606" w:hanging="249"/>
              <w:rPr>
                <w:rFonts w:cs="Calibri"/>
                <w:color w:val="000000"/>
                <w:sz w:val="24"/>
                <w:szCs w:val="24"/>
              </w:rPr>
            </w:pPr>
          </w:p>
          <w:p w14:paraId="7CE4B56C" w14:textId="3CE0947E" w:rsidR="00BA15D7"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Type 2 – Excision: partial or total removal of the clitoris and the labia minora, with or without excision of the labia majora (the labia are “the lips” that surround the vagina).</w:t>
            </w:r>
          </w:p>
          <w:p w14:paraId="5AB8C183" w14:textId="77777777" w:rsidR="00BA15D7" w:rsidRPr="00BA48BF" w:rsidRDefault="00BA15D7" w:rsidP="00EE4710">
            <w:pPr>
              <w:pStyle w:val="ListParagraph"/>
              <w:autoSpaceDE w:val="0"/>
              <w:autoSpaceDN w:val="0"/>
              <w:adjustRightInd w:val="0"/>
              <w:spacing w:beforeLines="100" w:before="240" w:afterLines="100" w:after="240" w:line="240" w:lineRule="auto"/>
              <w:ind w:left="606" w:hanging="249"/>
              <w:rPr>
                <w:rFonts w:cs="Calibri"/>
                <w:color w:val="000000"/>
                <w:sz w:val="24"/>
                <w:szCs w:val="24"/>
              </w:rPr>
            </w:pPr>
          </w:p>
          <w:p w14:paraId="48A4CA4C" w14:textId="2AEFBF12" w:rsidR="00BA15D7"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Type 3: Infibulation: narrowing of the vaginal opening through the creation of a covering seal. The seal is formed by cutting and repositioning the inner, or outer, labia, with or without removal of the clitoris.</w:t>
            </w:r>
          </w:p>
          <w:p w14:paraId="74987B9E" w14:textId="77777777" w:rsidR="00BA15D7" w:rsidRPr="00BA48BF" w:rsidRDefault="00BA15D7" w:rsidP="00EE4710">
            <w:pPr>
              <w:pStyle w:val="ListParagraph"/>
              <w:ind w:left="606" w:hanging="249"/>
              <w:rPr>
                <w:rFonts w:cs="Calibri"/>
                <w:color w:val="000000"/>
                <w:sz w:val="24"/>
                <w:szCs w:val="24"/>
              </w:rPr>
            </w:pPr>
          </w:p>
          <w:p w14:paraId="11461BDD" w14:textId="506837E2" w:rsidR="00DD2631" w:rsidRPr="00BA48BF" w:rsidRDefault="00BA15D7" w:rsidP="00EE4710">
            <w:pPr>
              <w:pStyle w:val="ListParagraph"/>
              <w:numPr>
                <w:ilvl w:val="0"/>
                <w:numId w:val="3"/>
              </w:numPr>
              <w:autoSpaceDE w:val="0"/>
              <w:autoSpaceDN w:val="0"/>
              <w:adjustRightInd w:val="0"/>
              <w:spacing w:beforeLines="100" w:before="240" w:afterLines="100" w:after="240" w:line="240" w:lineRule="auto"/>
              <w:ind w:left="606" w:hanging="249"/>
              <w:rPr>
                <w:rFonts w:cs="Calibri"/>
                <w:color w:val="000000"/>
                <w:sz w:val="24"/>
                <w:szCs w:val="24"/>
              </w:rPr>
            </w:pPr>
            <w:r w:rsidRPr="00BA48BF">
              <w:rPr>
                <w:rFonts w:cs="Calibri"/>
                <w:color w:val="000000"/>
                <w:sz w:val="24"/>
                <w:szCs w:val="24"/>
              </w:rPr>
              <w:t xml:space="preserve">Type 4: Other: all other harmful procedures to the female genitalia for non-medical purposes, </w:t>
            </w:r>
            <w:proofErr w:type="gramStart"/>
            <w:r w:rsidRPr="00BA48BF">
              <w:rPr>
                <w:rFonts w:cs="Calibri"/>
                <w:i/>
                <w:color w:val="000000"/>
                <w:sz w:val="24"/>
                <w:szCs w:val="24"/>
              </w:rPr>
              <w:t>e.g.</w:t>
            </w:r>
            <w:proofErr w:type="gramEnd"/>
            <w:r w:rsidRPr="00BA48BF">
              <w:rPr>
                <w:rFonts w:cs="Calibri"/>
                <w:color w:val="000000"/>
                <w:sz w:val="24"/>
                <w:szCs w:val="24"/>
              </w:rPr>
              <w:t xml:space="preserve"> pricking, piercing, incising, scraping and cauterising the genital area.</w:t>
            </w:r>
          </w:p>
        </w:tc>
      </w:tr>
    </w:tbl>
    <w:p w14:paraId="1A7CADB6" w14:textId="141B3B0A" w:rsidR="0057036D" w:rsidRDefault="0057036D" w:rsidP="00840732">
      <w:pPr>
        <w:jc w:val="center"/>
      </w:pPr>
    </w:p>
    <w:tbl>
      <w:tblPr>
        <w:tblStyle w:val="TableGrid"/>
        <w:tblW w:w="0" w:type="auto"/>
        <w:tblLook w:val="04A0" w:firstRow="1" w:lastRow="0" w:firstColumn="1" w:lastColumn="0" w:noHBand="0" w:noVBand="1"/>
      </w:tblPr>
      <w:tblGrid>
        <w:gridCol w:w="2830"/>
        <w:gridCol w:w="4541"/>
        <w:gridCol w:w="709"/>
        <w:gridCol w:w="709"/>
        <w:gridCol w:w="1519"/>
      </w:tblGrid>
      <w:tr w:rsidR="00882EE0" w14:paraId="7BA914A4" w14:textId="77777777" w:rsidTr="000935E8">
        <w:tc>
          <w:tcPr>
            <w:tcW w:w="10308" w:type="dxa"/>
            <w:gridSpan w:val="5"/>
            <w:tcBorders>
              <w:top w:val="nil"/>
              <w:left w:val="nil"/>
              <w:bottom w:val="nil"/>
              <w:right w:val="nil"/>
            </w:tcBorders>
            <w:shd w:val="clear" w:color="auto" w:fill="FFB7B7"/>
          </w:tcPr>
          <w:p w14:paraId="3C3FEE63" w14:textId="320FFD39" w:rsidR="00882EE0" w:rsidRPr="00882EE0" w:rsidRDefault="0057036D" w:rsidP="00082734">
            <w:pPr>
              <w:jc w:val="center"/>
              <w:rPr>
                <w:b/>
                <w:bCs/>
                <w:sz w:val="28"/>
                <w:szCs w:val="28"/>
              </w:rPr>
            </w:pPr>
            <w:bookmarkStart w:id="0" w:name="_Hlk144364464"/>
            <w:r>
              <w:lastRenderedPageBreak/>
              <w:br w:type="page"/>
            </w:r>
            <w:r w:rsidR="00882EE0" w:rsidRPr="00882EE0">
              <w:rPr>
                <w:b/>
                <w:bCs/>
                <w:sz w:val="28"/>
                <w:szCs w:val="28"/>
              </w:rPr>
              <w:t>Part One: Pregnant Woman</w:t>
            </w:r>
          </w:p>
        </w:tc>
      </w:tr>
      <w:tr w:rsidR="000935E8" w14:paraId="7BB4DA11" w14:textId="77777777" w:rsidTr="000935E8">
        <w:tc>
          <w:tcPr>
            <w:tcW w:w="10308" w:type="dxa"/>
            <w:gridSpan w:val="5"/>
            <w:tcBorders>
              <w:top w:val="nil"/>
              <w:left w:val="nil"/>
              <w:bottom w:val="single" w:sz="4" w:space="0" w:color="auto"/>
              <w:right w:val="nil"/>
            </w:tcBorders>
          </w:tcPr>
          <w:p w14:paraId="23FB533C" w14:textId="77777777" w:rsidR="000935E8" w:rsidRPr="00882EE0" w:rsidRDefault="000935E8" w:rsidP="000935E8">
            <w:pPr>
              <w:rPr>
                <w:sz w:val="24"/>
                <w:szCs w:val="24"/>
              </w:rPr>
            </w:pPr>
          </w:p>
        </w:tc>
      </w:tr>
      <w:tr w:rsidR="00882EE0" w14:paraId="644198BA" w14:textId="77777777" w:rsidTr="000935E8">
        <w:tc>
          <w:tcPr>
            <w:tcW w:w="2830" w:type="dxa"/>
            <w:tcBorders>
              <w:top w:val="single" w:sz="4" w:space="0" w:color="auto"/>
              <w:bottom w:val="single" w:sz="4" w:space="0" w:color="auto"/>
            </w:tcBorders>
          </w:tcPr>
          <w:p w14:paraId="30BE5CE7" w14:textId="225E7802" w:rsidR="00882EE0" w:rsidRPr="00882EE0" w:rsidRDefault="00882EE0" w:rsidP="00082734">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3C6CC6AE" w14:textId="77777777" w:rsidR="00882EE0" w:rsidRPr="00882EE0" w:rsidRDefault="00882EE0" w:rsidP="00082734">
            <w:pPr>
              <w:rPr>
                <w:sz w:val="24"/>
                <w:szCs w:val="24"/>
              </w:rPr>
            </w:pPr>
            <w:r w:rsidRPr="00882EE0">
              <w:rPr>
                <w:sz w:val="24"/>
                <w:szCs w:val="24"/>
              </w:rPr>
              <w:t>Form completed by:</w:t>
            </w:r>
          </w:p>
          <w:p w14:paraId="2089DF20" w14:textId="211EFA15" w:rsidR="00882EE0" w:rsidRPr="00882EE0" w:rsidRDefault="00882EE0" w:rsidP="00082734">
            <w:pPr>
              <w:rPr>
                <w:sz w:val="24"/>
                <w:szCs w:val="24"/>
              </w:rPr>
            </w:pPr>
          </w:p>
        </w:tc>
      </w:tr>
      <w:tr w:rsidR="00882EE0" w14:paraId="14C7D045" w14:textId="77777777" w:rsidTr="000935E8">
        <w:tc>
          <w:tcPr>
            <w:tcW w:w="10308" w:type="dxa"/>
            <w:gridSpan w:val="5"/>
            <w:tcBorders>
              <w:top w:val="single" w:sz="4" w:space="0" w:color="auto"/>
              <w:left w:val="nil"/>
              <w:bottom w:val="single" w:sz="4" w:space="0" w:color="auto"/>
              <w:right w:val="nil"/>
            </w:tcBorders>
          </w:tcPr>
          <w:p w14:paraId="438D0A10" w14:textId="2DF97488" w:rsidR="00882EE0" w:rsidRPr="00882EE0" w:rsidRDefault="00882EE0" w:rsidP="00816D57">
            <w:pPr>
              <w:spacing w:before="60" w:after="60"/>
              <w:rPr>
                <w:sz w:val="24"/>
                <w:szCs w:val="24"/>
              </w:rPr>
            </w:pPr>
            <w:r w:rsidRPr="00882EE0">
              <w:rPr>
                <w:rFonts w:cs="Calibri"/>
                <w:sz w:val="24"/>
                <w:szCs w:val="24"/>
              </w:rPr>
              <w:t xml:space="preserve">This is to help you </w:t>
            </w:r>
            <w:proofErr w:type="gramStart"/>
            <w:r w:rsidRPr="00882EE0">
              <w:rPr>
                <w:rFonts w:cs="Calibri"/>
                <w:sz w:val="24"/>
                <w:szCs w:val="24"/>
              </w:rPr>
              <w:t>make a decision</w:t>
            </w:r>
            <w:proofErr w:type="gramEnd"/>
            <w:r w:rsidRPr="00882EE0">
              <w:rPr>
                <w:rFonts w:cs="Calibri"/>
                <w:sz w:val="24"/>
                <w:szCs w:val="24"/>
              </w:rPr>
              <w:t xml:space="preserve"> as to whether the unborn child/ other female child/ren are at risk of FGM, or whether the woman needs further support.</w:t>
            </w:r>
          </w:p>
        </w:tc>
      </w:tr>
      <w:tr w:rsidR="00882EE0" w14:paraId="67260D5C" w14:textId="77777777" w:rsidTr="00082734">
        <w:tc>
          <w:tcPr>
            <w:tcW w:w="7371" w:type="dxa"/>
            <w:gridSpan w:val="2"/>
            <w:tcBorders>
              <w:top w:val="single" w:sz="4" w:space="0" w:color="auto"/>
            </w:tcBorders>
            <w:shd w:val="clear" w:color="auto" w:fill="808080" w:themeFill="background1" w:themeFillShade="80"/>
          </w:tcPr>
          <w:p w14:paraId="5AE5ADA1" w14:textId="5F80A6F4" w:rsidR="00882EE0" w:rsidRPr="000935E8" w:rsidRDefault="00882EE0" w:rsidP="00082734">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3842E7C9" w14:textId="622BD4FC" w:rsidR="00882EE0" w:rsidRPr="000935E8" w:rsidRDefault="00882EE0" w:rsidP="00082734">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79C2CBE1" w14:textId="1E3B27CD" w:rsidR="00882EE0" w:rsidRPr="000935E8" w:rsidRDefault="00882EE0" w:rsidP="00082734">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508DB358" w14:textId="77EFB7E4" w:rsidR="00882EE0" w:rsidRPr="000935E8" w:rsidRDefault="00882EE0" w:rsidP="00082734">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082734" w14:paraId="4063A13F" w14:textId="77777777" w:rsidTr="000E36D6">
        <w:tc>
          <w:tcPr>
            <w:tcW w:w="10308" w:type="dxa"/>
            <w:gridSpan w:val="5"/>
            <w:shd w:val="clear" w:color="auto" w:fill="D9D9D9" w:themeFill="background1" w:themeFillShade="D9"/>
          </w:tcPr>
          <w:p w14:paraId="6DCBD97E" w14:textId="77777777" w:rsidR="00082734" w:rsidRPr="00882EE0" w:rsidRDefault="00082734" w:rsidP="00082734">
            <w:pPr>
              <w:spacing w:after="60"/>
              <w:rPr>
                <w:sz w:val="24"/>
                <w:szCs w:val="24"/>
              </w:rPr>
            </w:pPr>
            <w:r w:rsidRPr="00882EE0">
              <w:rPr>
                <w:sz w:val="24"/>
                <w:szCs w:val="24"/>
              </w:rPr>
              <w:t>CONSIDER RISK</w:t>
            </w:r>
          </w:p>
        </w:tc>
      </w:tr>
      <w:tr w:rsidR="00082734" w14:paraId="0D8C317F" w14:textId="77777777" w:rsidTr="00082734">
        <w:tc>
          <w:tcPr>
            <w:tcW w:w="7371" w:type="dxa"/>
            <w:gridSpan w:val="2"/>
          </w:tcPr>
          <w:p w14:paraId="253705EC" w14:textId="1BA31428" w:rsidR="00082734" w:rsidRPr="00882EE0" w:rsidRDefault="00082734" w:rsidP="00082734">
            <w:pPr>
              <w:spacing w:after="60"/>
              <w:rPr>
                <w:sz w:val="24"/>
                <w:szCs w:val="24"/>
              </w:rPr>
            </w:pPr>
            <w:r w:rsidRPr="00CB10EF">
              <w:rPr>
                <w:rFonts w:cs="Calibri"/>
              </w:rPr>
              <w:t>Woman comes from a community known to practice FGM</w:t>
            </w:r>
          </w:p>
        </w:tc>
        <w:tc>
          <w:tcPr>
            <w:tcW w:w="709" w:type="dxa"/>
          </w:tcPr>
          <w:p w14:paraId="4AEB03C7" w14:textId="77777777" w:rsidR="00082734" w:rsidRPr="00882EE0" w:rsidRDefault="00082734" w:rsidP="00082734">
            <w:pPr>
              <w:spacing w:after="60"/>
              <w:rPr>
                <w:sz w:val="24"/>
                <w:szCs w:val="24"/>
              </w:rPr>
            </w:pPr>
          </w:p>
        </w:tc>
        <w:tc>
          <w:tcPr>
            <w:tcW w:w="709" w:type="dxa"/>
          </w:tcPr>
          <w:p w14:paraId="34FCC95A" w14:textId="77777777" w:rsidR="00082734" w:rsidRPr="00882EE0" w:rsidRDefault="00082734" w:rsidP="00082734">
            <w:pPr>
              <w:spacing w:after="60"/>
              <w:rPr>
                <w:sz w:val="24"/>
                <w:szCs w:val="24"/>
              </w:rPr>
            </w:pPr>
          </w:p>
        </w:tc>
        <w:tc>
          <w:tcPr>
            <w:tcW w:w="1519" w:type="dxa"/>
          </w:tcPr>
          <w:p w14:paraId="60C5564A" w14:textId="77777777" w:rsidR="00082734" w:rsidRPr="00882EE0" w:rsidRDefault="00082734" w:rsidP="00082734">
            <w:pPr>
              <w:spacing w:after="60"/>
              <w:rPr>
                <w:sz w:val="24"/>
                <w:szCs w:val="24"/>
              </w:rPr>
            </w:pPr>
          </w:p>
        </w:tc>
      </w:tr>
      <w:tr w:rsidR="00082734" w14:paraId="6FE778AC" w14:textId="77777777" w:rsidTr="00082734">
        <w:tc>
          <w:tcPr>
            <w:tcW w:w="7371" w:type="dxa"/>
            <w:gridSpan w:val="2"/>
          </w:tcPr>
          <w:p w14:paraId="0E2FE970" w14:textId="77777777" w:rsidR="00082734" w:rsidRPr="00CB10EF" w:rsidRDefault="00082734" w:rsidP="00082734">
            <w:pPr>
              <w:rPr>
                <w:rFonts w:cs="Calibri"/>
              </w:rPr>
            </w:pPr>
            <w:r w:rsidRPr="00CB10EF">
              <w:rPr>
                <w:rFonts w:cs="Calibri"/>
              </w:rPr>
              <w:t xml:space="preserve">Woman has undergone FGM </w:t>
            </w:r>
            <w:proofErr w:type="gramStart"/>
            <w:r w:rsidRPr="00CB10EF">
              <w:rPr>
                <w:rFonts w:cs="Calibri"/>
              </w:rPr>
              <w:t>herself</w:t>
            </w:r>
            <w:proofErr w:type="gramEnd"/>
          </w:p>
          <w:p w14:paraId="7F7AB814" w14:textId="5F1B13F9" w:rsidR="00082734" w:rsidRPr="00882EE0" w:rsidRDefault="00082734" w:rsidP="00082734">
            <w:pPr>
              <w:spacing w:after="60"/>
              <w:rPr>
                <w:sz w:val="24"/>
                <w:szCs w:val="24"/>
              </w:rPr>
            </w:pPr>
            <w:r w:rsidRPr="00CB10EF">
              <w:rPr>
                <w:rFonts w:cs="Calibri"/>
              </w:rPr>
              <w:t xml:space="preserve">If yes: have you accessed an FGM </w:t>
            </w:r>
            <w:proofErr w:type="spellStart"/>
            <w:r w:rsidRPr="00CB10EF">
              <w:rPr>
                <w:rFonts w:cs="Calibri"/>
              </w:rPr>
              <w:t>specialised</w:t>
            </w:r>
            <w:proofErr w:type="spellEnd"/>
            <w:r w:rsidRPr="00CB10EF">
              <w:rPr>
                <w:rFonts w:cs="Calibri"/>
              </w:rPr>
              <w:t xml:space="preserve"> clinic?</w:t>
            </w:r>
          </w:p>
        </w:tc>
        <w:tc>
          <w:tcPr>
            <w:tcW w:w="709" w:type="dxa"/>
          </w:tcPr>
          <w:p w14:paraId="21F4D1E3" w14:textId="77777777" w:rsidR="00082734" w:rsidRPr="00882EE0" w:rsidRDefault="00082734" w:rsidP="00082734">
            <w:pPr>
              <w:spacing w:after="60"/>
              <w:rPr>
                <w:sz w:val="24"/>
                <w:szCs w:val="24"/>
              </w:rPr>
            </w:pPr>
          </w:p>
        </w:tc>
        <w:tc>
          <w:tcPr>
            <w:tcW w:w="709" w:type="dxa"/>
          </w:tcPr>
          <w:p w14:paraId="4824C203" w14:textId="77777777" w:rsidR="00082734" w:rsidRPr="00882EE0" w:rsidRDefault="00082734" w:rsidP="00082734">
            <w:pPr>
              <w:spacing w:after="60"/>
              <w:rPr>
                <w:sz w:val="24"/>
                <w:szCs w:val="24"/>
              </w:rPr>
            </w:pPr>
          </w:p>
        </w:tc>
        <w:tc>
          <w:tcPr>
            <w:tcW w:w="1519" w:type="dxa"/>
          </w:tcPr>
          <w:p w14:paraId="4533D10B" w14:textId="3B9BAF97" w:rsidR="00082734" w:rsidRPr="00082734" w:rsidRDefault="00082734" w:rsidP="00082734">
            <w:pPr>
              <w:spacing w:after="60"/>
              <w:rPr>
                <w:sz w:val="16"/>
                <w:szCs w:val="16"/>
              </w:rPr>
            </w:pPr>
            <w:r>
              <w:rPr>
                <w:sz w:val="16"/>
                <w:szCs w:val="16"/>
              </w:rPr>
              <w:t>If yes, where?</w:t>
            </w:r>
          </w:p>
        </w:tc>
      </w:tr>
      <w:tr w:rsidR="00082734" w14:paraId="7D5F0B53" w14:textId="77777777" w:rsidTr="00082734">
        <w:tc>
          <w:tcPr>
            <w:tcW w:w="7371" w:type="dxa"/>
            <w:gridSpan w:val="2"/>
          </w:tcPr>
          <w:p w14:paraId="04C17949" w14:textId="2CB356D6" w:rsidR="00082734" w:rsidRPr="00882EE0" w:rsidRDefault="00082734" w:rsidP="00082734">
            <w:pPr>
              <w:spacing w:after="60"/>
              <w:rPr>
                <w:sz w:val="24"/>
                <w:szCs w:val="24"/>
              </w:rPr>
            </w:pPr>
            <w:r w:rsidRPr="00CB10EF">
              <w:rPr>
                <w:rFonts w:cs="Calibri"/>
              </w:rPr>
              <w:t>Husband/partner comes from a community known to practice FGM</w:t>
            </w:r>
          </w:p>
        </w:tc>
        <w:tc>
          <w:tcPr>
            <w:tcW w:w="709" w:type="dxa"/>
          </w:tcPr>
          <w:p w14:paraId="0D569CF8" w14:textId="77777777" w:rsidR="00082734" w:rsidRPr="00882EE0" w:rsidRDefault="00082734" w:rsidP="00082734">
            <w:pPr>
              <w:spacing w:after="60"/>
              <w:rPr>
                <w:sz w:val="24"/>
                <w:szCs w:val="24"/>
              </w:rPr>
            </w:pPr>
          </w:p>
        </w:tc>
        <w:tc>
          <w:tcPr>
            <w:tcW w:w="709" w:type="dxa"/>
          </w:tcPr>
          <w:p w14:paraId="4ED09974" w14:textId="77777777" w:rsidR="00082734" w:rsidRPr="00882EE0" w:rsidRDefault="00082734" w:rsidP="00082734">
            <w:pPr>
              <w:spacing w:after="60"/>
              <w:rPr>
                <w:sz w:val="24"/>
                <w:szCs w:val="24"/>
              </w:rPr>
            </w:pPr>
          </w:p>
        </w:tc>
        <w:tc>
          <w:tcPr>
            <w:tcW w:w="1519" w:type="dxa"/>
          </w:tcPr>
          <w:p w14:paraId="339BDC4B" w14:textId="77777777" w:rsidR="00082734" w:rsidRPr="00882EE0" w:rsidRDefault="00082734" w:rsidP="00082734">
            <w:pPr>
              <w:spacing w:after="60"/>
              <w:rPr>
                <w:sz w:val="24"/>
                <w:szCs w:val="24"/>
              </w:rPr>
            </w:pPr>
          </w:p>
        </w:tc>
      </w:tr>
      <w:tr w:rsidR="00082734" w14:paraId="167A6A05" w14:textId="77777777" w:rsidTr="00082734">
        <w:tc>
          <w:tcPr>
            <w:tcW w:w="7371" w:type="dxa"/>
            <w:gridSpan w:val="2"/>
          </w:tcPr>
          <w:p w14:paraId="21BA7A70" w14:textId="686CB340" w:rsidR="00082734" w:rsidRPr="00882EE0" w:rsidRDefault="00082734" w:rsidP="00082734">
            <w:pPr>
              <w:spacing w:after="60"/>
              <w:rPr>
                <w:sz w:val="24"/>
                <w:szCs w:val="24"/>
              </w:rPr>
            </w:pPr>
            <w:r w:rsidRPr="00CB10EF">
              <w:rPr>
                <w:rFonts w:cs="Calibri"/>
              </w:rPr>
              <w:t>A family member is heavily involved/will be involved in the care of the children/unborn child</w:t>
            </w:r>
          </w:p>
        </w:tc>
        <w:tc>
          <w:tcPr>
            <w:tcW w:w="709" w:type="dxa"/>
          </w:tcPr>
          <w:p w14:paraId="09F7EE89" w14:textId="77777777" w:rsidR="00082734" w:rsidRPr="00882EE0" w:rsidRDefault="00082734" w:rsidP="00082734">
            <w:pPr>
              <w:spacing w:after="60"/>
              <w:rPr>
                <w:sz w:val="24"/>
                <w:szCs w:val="24"/>
              </w:rPr>
            </w:pPr>
          </w:p>
        </w:tc>
        <w:tc>
          <w:tcPr>
            <w:tcW w:w="709" w:type="dxa"/>
          </w:tcPr>
          <w:p w14:paraId="0786BB11" w14:textId="77777777" w:rsidR="00082734" w:rsidRPr="00882EE0" w:rsidRDefault="00082734" w:rsidP="00082734">
            <w:pPr>
              <w:spacing w:after="60"/>
              <w:rPr>
                <w:sz w:val="24"/>
                <w:szCs w:val="24"/>
              </w:rPr>
            </w:pPr>
          </w:p>
        </w:tc>
        <w:tc>
          <w:tcPr>
            <w:tcW w:w="1519" w:type="dxa"/>
          </w:tcPr>
          <w:p w14:paraId="56C31E9E" w14:textId="77777777" w:rsidR="00082734" w:rsidRPr="00882EE0" w:rsidRDefault="00082734" w:rsidP="00082734">
            <w:pPr>
              <w:spacing w:after="60"/>
              <w:rPr>
                <w:sz w:val="24"/>
                <w:szCs w:val="24"/>
              </w:rPr>
            </w:pPr>
          </w:p>
        </w:tc>
      </w:tr>
      <w:tr w:rsidR="00082734" w14:paraId="747F78FC" w14:textId="77777777" w:rsidTr="00082734">
        <w:tc>
          <w:tcPr>
            <w:tcW w:w="7371" w:type="dxa"/>
            <w:gridSpan w:val="2"/>
          </w:tcPr>
          <w:p w14:paraId="68D6957C" w14:textId="61F9518F" w:rsidR="00082734" w:rsidRPr="00882EE0" w:rsidRDefault="00082734" w:rsidP="00082734">
            <w:pPr>
              <w:spacing w:after="60"/>
              <w:rPr>
                <w:sz w:val="24"/>
                <w:szCs w:val="24"/>
              </w:rPr>
            </w:pPr>
            <w:r w:rsidRPr="00CB10EF">
              <w:rPr>
                <w:rFonts w:cs="Calibri"/>
              </w:rPr>
              <w:t>Woman has other children. If female, please specify ages of each female child: Child 1:                Child 2:             Child 3:</w:t>
            </w:r>
          </w:p>
        </w:tc>
        <w:tc>
          <w:tcPr>
            <w:tcW w:w="709" w:type="dxa"/>
          </w:tcPr>
          <w:p w14:paraId="0B31A9BD" w14:textId="77777777" w:rsidR="00082734" w:rsidRPr="00882EE0" w:rsidRDefault="00082734" w:rsidP="00082734">
            <w:pPr>
              <w:spacing w:after="60"/>
              <w:rPr>
                <w:sz w:val="24"/>
                <w:szCs w:val="24"/>
              </w:rPr>
            </w:pPr>
          </w:p>
        </w:tc>
        <w:tc>
          <w:tcPr>
            <w:tcW w:w="709" w:type="dxa"/>
          </w:tcPr>
          <w:p w14:paraId="0B497C86" w14:textId="77777777" w:rsidR="00082734" w:rsidRPr="00882EE0" w:rsidRDefault="00082734" w:rsidP="00082734">
            <w:pPr>
              <w:spacing w:after="60"/>
              <w:rPr>
                <w:sz w:val="24"/>
                <w:szCs w:val="24"/>
              </w:rPr>
            </w:pPr>
          </w:p>
        </w:tc>
        <w:tc>
          <w:tcPr>
            <w:tcW w:w="1519" w:type="dxa"/>
          </w:tcPr>
          <w:p w14:paraId="1D3AD163" w14:textId="77777777" w:rsidR="00082734" w:rsidRPr="00882EE0" w:rsidRDefault="00082734" w:rsidP="00082734">
            <w:pPr>
              <w:spacing w:after="60"/>
              <w:rPr>
                <w:sz w:val="24"/>
                <w:szCs w:val="24"/>
              </w:rPr>
            </w:pPr>
          </w:p>
        </w:tc>
      </w:tr>
      <w:tr w:rsidR="00082734" w14:paraId="788CF600" w14:textId="77777777" w:rsidTr="00082734">
        <w:tc>
          <w:tcPr>
            <w:tcW w:w="7371" w:type="dxa"/>
            <w:gridSpan w:val="2"/>
          </w:tcPr>
          <w:p w14:paraId="685050B8" w14:textId="3B9B8718" w:rsidR="00082734" w:rsidRPr="00882EE0" w:rsidRDefault="00082734" w:rsidP="00082734">
            <w:pPr>
              <w:spacing w:after="60"/>
              <w:rPr>
                <w:sz w:val="24"/>
                <w:szCs w:val="24"/>
              </w:rPr>
            </w:pPr>
            <w:r w:rsidRPr="00CB10EF">
              <w:rPr>
                <w:rFonts w:cs="Calibri"/>
              </w:rPr>
              <w:t>Woman/family has limited integration in UK community</w:t>
            </w:r>
          </w:p>
        </w:tc>
        <w:tc>
          <w:tcPr>
            <w:tcW w:w="709" w:type="dxa"/>
          </w:tcPr>
          <w:p w14:paraId="6C35957B" w14:textId="77777777" w:rsidR="00082734" w:rsidRPr="00882EE0" w:rsidRDefault="00082734" w:rsidP="00082734">
            <w:pPr>
              <w:spacing w:after="60"/>
              <w:rPr>
                <w:sz w:val="24"/>
                <w:szCs w:val="24"/>
              </w:rPr>
            </w:pPr>
          </w:p>
        </w:tc>
        <w:tc>
          <w:tcPr>
            <w:tcW w:w="709" w:type="dxa"/>
          </w:tcPr>
          <w:p w14:paraId="5EB48C70" w14:textId="77777777" w:rsidR="00082734" w:rsidRPr="00882EE0" w:rsidRDefault="00082734" w:rsidP="00082734">
            <w:pPr>
              <w:spacing w:after="60"/>
              <w:rPr>
                <w:sz w:val="24"/>
                <w:szCs w:val="24"/>
              </w:rPr>
            </w:pPr>
          </w:p>
        </w:tc>
        <w:tc>
          <w:tcPr>
            <w:tcW w:w="1519" w:type="dxa"/>
          </w:tcPr>
          <w:p w14:paraId="4F7C8F29" w14:textId="77777777" w:rsidR="00082734" w:rsidRPr="00882EE0" w:rsidRDefault="00082734" w:rsidP="00082734">
            <w:pPr>
              <w:spacing w:after="60"/>
              <w:rPr>
                <w:sz w:val="24"/>
                <w:szCs w:val="24"/>
              </w:rPr>
            </w:pPr>
          </w:p>
        </w:tc>
      </w:tr>
      <w:tr w:rsidR="00082734" w14:paraId="4442639D" w14:textId="77777777" w:rsidTr="00082734">
        <w:tc>
          <w:tcPr>
            <w:tcW w:w="7371" w:type="dxa"/>
            <w:gridSpan w:val="2"/>
          </w:tcPr>
          <w:p w14:paraId="03CC5C1C" w14:textId="77777777" w:rsidR="00082734" w:rsidRPr="00CB10EF" w:rsidRDefault="00082734" w:rsidP="00082734">
            <w:pPr>
              <w:rPr>
                <w:rFonts w:cs="Calibri"/>
              </w:rPr>
            </w:pPr>
            <w:r w:rsidRPr="00CB10EF">
              <w:rPr>
                <w:rFonts w:cs="Calibri"/>
              </w:rPr>
              <w:t xml:space="preserve">Female family members have already undergone </w:t>
            </w:r>
            <w:proofErr w:type="gramStart"/>
            <w:r w:rsidRPr="00CB10EF">
              <w:rPr>
                <w:rFonts w:cs="Calibri"/>
              </w:rPr>
              <w:t>FGM</w:t>
            </w:r>
            <w:proofErr w:type="gramEnd"/>
            <w:r w:rsidRPr="00CB10EF">
              <w:rPr>
                <w:rFonts w:cs="Calibri"/>
              </w:rPr>
              <w:t xml:space="preserve"> </w:t>
            </w:r>
          </w:p>
          <w:p w14:paraId="162667F5" w14:textId="51F66355" w:rsidR="00082734" w:rsidRPr="00882EE0" w:rsidRDefault="00082734" w:rsidP="00082734">
            <w:pPr>
              <w:spacing w:after="60"/>
              <w:rPr>
                <w:sz w:val="24"/>
                <w:szCs w:val="24"/>
              </w:rPr>
            </w:pPr>
            <w:r w:rsidRPr="00CB10EF">
              <w:rPr>
                <w:rFonts w:cs="Calibri"/>
                <w:i/>
              </w:rPr>
              <w:t>Please note: - if they are under 18 years you have a professional duty of care to refer to children’s social care</w:t>
            </w:r>
          </w:p>
        </w:tc>
        <w:tc>
          <w:tcPr>
            <w:tcW w:w="709" w:type="dxa"/>
          </w:tcPr>
          <w:p w14:paraId="5A6EEECE" w14:textId="77777777" w:rsidR="00082734" w:rsidRPr="00882EE0" w:rsidRDefault="00082734" w:rsidP="00082734">
            <w:pPr>
              <w:spacing w:after="60"/>
              <w:rPr>
                <w:sz w:val="24"/>
                <w:szCs w:val="24"/>
              </w:rPr>
            </w:pPr>
          </w:p>
        </w:tc>
        <w:tc>
          <w:tcPr>
            <w:tcW w:w="709" w:type="dxa"/>
          </w:tcPr>
          <w:p w14:paraId="6CCC35A4" w14:textId="77777777" w:rsidR="00082734" w:rsidRPr="00882EE0" w:rsidRDefault="00082734" w:rsidP="00082734">
            <w:pPr>
              <w:spacing w:after="60"/>
              <w:rPr>
                <w:sz w:val="24"/>
                <w:szCs w:val="24"/>
              </w:rPr>
            </w:pPr>
          </w:p>
        </w:tc>
        <w:tc>
          <w:tcPr>
            <w:tcW w:w="1519" w:type="dxa"/>
          </w:tcPr>
          <w:p w14:paraId="7132C87D" w14:textId="77777777" w:rsidR="00082734" w:rsidRPr="00882EE0" w:rsidRDefault="00082734" w:rsidP="00082734">
            <w:pPr>
              <w:spacing w:after="60"/>
              <w:rPr>
                <w:sz w:val="24"/>
                <w:szCs w:val="24"/>
              </w:rPr>
            </w:pPr>
          </w:p>
        </w:tc>
      </w:tr>
      <w:tr w:rsidR="00082734" w14:paraId="3390B9B3" w14:textId="77777777" w:rsidTr="00082734">
        <w:tc>
          <w:tcPr>
            <w:tcW w:w="7371" w:type="dxa"/>
            <w:gridSpan w:val="2"/>
          </w:tcPr>
          <w:p w14:paraId="4D6B1E68" w14:textId="4AA463C6" w:rsidR="00082734" w:rsidRPr="00CB10EF" w:rsidRDefault="00082734" w:rsidP="00082734">
            <w:pPr>
              <w:rPr>
                <w:rFonts w:cs="Calibri"/>
              </w:rPr>
            </w:pPr>
            <w:r w:rsidRPr="00CB10EF">
              <w:rPr>
                <w:rFonts w:cs="Calibri"/>
              </w:rPr>
              <w:t>Woman’s husband/partner is very dominant in the family</w:t>
            </w:r>
          </w:p>
        </w:tc>
        <w:tc>
          <w:tcPr>
            <w:tcW w:w="709" w:type="dxa"/>
          </w:tcPr>
          <w:p w14:paraId="217A5360" w14:textId="77777777" w:rsidR="00082734" w:rsidRPr="00882EE0" w:rsidRDefault="00082734" w:rsidP="00082734">
            <w:pPr>
              <w:spacing w:after="60"/>
              <w:rPr>
                <w:sz w:val="24"/>
                <w:szCs w:val="24"/>
              </w:rPr>
            </w:pPr>
          </w:p>
        </w:tc>
        <w:tc>
          <w:tcPr>
            <w:tcW w:w="709" w:type="dxa"/>
          </w:tcPr>
          <w:p w14:paraId="6CDD4A50" w14:textId="77777777" w:rsidR="00082734" w:rsidRPr="00882EE0" w:rsidRDefault="00082734" w:rsidP="00082734">
            <w:pPr>
              <w:spacing w:after="60"/>
              <w:rPr>
                <w:sz w:val="24"/>
                <w:szCs w:val="24"/>
              </w:rPr>
            </w:pPr>
          </w:p>
        </w:tc>
        <w:tc>
          <w:tcPr>
            <w:tcW w:w="1519" w:type="dxa"/>
          </w:tcPr>
          <w:p w14:paraId="0078C0FF" w14:textId="77777777" w:rsidR="00082734" w:rsidRPr="00882EE0" w:rsidRDefault="00082734" w:rsidP="00082734">
            <w:pPr>
              <w:spacing w:after="60"/>
              <w:rPr>
                <w:sz w:val="24"/>
                <w:szCs w:val="24"/>
              </w:rPr>
            </w:pPr>
          </w:p>
        </w:tc>
      </w:tr>
      <w:tr w:rsidR="00082734" w14:paraId="4366AFA4" w14:textId="77777777" w:rsidTr="00082734">
        <w:tc>
          <w:tcPr>
            <w:tcW w:w="7371" w:type="dxa"/>
            <w:gridSpan w:val="2"/>
          </w:tcPr>
          <w:p w14:paraId="18686677" w14:textId="2173C968" w:rsidR="00082734" w:rsidRPr="00CB10EF" w:rsidRDefault="00082734" w:rsidP="00082734">
            <w:pPr>
              <w:rPr>
                <w:rFonts w:cs="Calibri"/>
              </w:rPr>
            </w:pPr>
            <w:r w:rsidRPr="00CB10EF">
              <w:rPr>
                <w:rFonts w:cs="Calibri"/>
              </w:rPr>
              <w:t>Woman’s husband/partner has been present during consultations with the woman</w:t>
            </w:r>
          </w:p>
        </w:tc>
        <w:tc>
          <w:tcPr>
            <w:tcW w:w="709" w:type="dxa"/>
          </w:tcPr>
          <w:p w14:paraId="782FA098" w14:textId="77777777" w:rsidR="00082734" w:rsidRPr="00882EE0" w:rsidRDefault="00082734" w:rsidP="00082734">
            <w:pPr>
              <w:spacing w:after="60"/>
              <w:rPr>
                <w:sz w:val="24"/>
                <w:szCs w:val="24"/>
              </w:rPr>
            </w:pPr>
          </w:p>
        </w:tc>
        <w:tc>
          <w:tcPr>
            <w:tcW w:w="709" w:type="dxa"/>
          </w:tcPr>
          <w:p w14:paraId="5630DE5B" w14:textId="77777777" w:rsidR="00082734" w:rsidRPr="00882EE0" w:rsidRDefault="00082734" w:rsidP="00082734">
            <w:pPr>
              <w:spacing w:after="60"/>
              <w:rPr>
                <w:sz w:val="24"/>
                <w:szCs w:val="24"/>
              </w:rPr>
            </w:pPr>
          </w:p>
        </w:tc>
        <w:tc>
          <w:tcPr>
            <w:tcW w:w="1519" w:type="dxa"/>
          </w:tcPr>
          <w:p w14:paraId="2BCF1BB5" w14:textId="77777777" w:rsidR="00082734" w:rsidRPr="00882EE0" w:rsidRDefault="00082734" w:rsidP="00082734">
            <w:pPr>
              <w:spacing w:after="60"/>
              <w:rPr>
                <w:sz w:val="24"/>
                <w:szCs w:val="24"/>
              </w:rPr>
            </w:pPr>
          </w:p>
        </w:tc>
      </w:tr>
      <w:tr w:rsidR="00082734" w14:paraId="3EEE2B4C" w14:textId="77777777" w:rsidTr="00082734">
        <w:tc>
          <w:tcPr>
            <w:tcW w:w="7371" w:type="dxa"/>
            <w:gridSpan w:val="2"/>
          </w:tcPr>
          <w:p w14:paraId="76D216E8" w14:textId="0592C4AD" w:rsidR="00082734" w:rsidRPr="00882EE0" w:rsidRDefault="00082734" w:rsidP="00082734">
            <w:pPr>
              <w:spacing w:after="60"/>
              <w:rPr>
                <w:sz w:val="24"/>
                <w:szCs w:val="24"/>
              </w:rPr>
            </w:pPr>
            <w:r w:rsidRPr="00CB10EF">
              <w:rPr>
                <w:rFonts w:cs="Calibri"/>
              </w:rPr>
              <w:t>Woman is reluctant to undergo genital examination</w:t>
            </w:r>
          </w:p>
        </w:tc>
        <w:tc>
          <w:tcPr>
            <w:tcW w:w="709" w:type="dxa"/>
          </w:tcPr>
          <w:p w14:paraId="74C5C015" w14:textId="77777777" w:rsidR="00082734" w:rsidRPr="00882EE0" w:rsidRDefault="00082734" w:rsidP="00082734">
            <w:pPr>
              <w:spacing w:after="60"/>
              <w:rPr>
                <w:sz w:val="24"/>
                <w:szCs w:val="24"/>
              </w:rPr>
            </w:pPr>
          </w:p>
        </w:tc>
        <w:tc>
          <w:tcPr>
            <w:tcW w:w="709" w:type="dxa"/>
          </w:tcPr>
          <w:p w14:paraId="6166E4EE" w14:textId="77777777" w:rsidR="00082734" w:rsidRPr="00882EE0" w:rsidRDefault="00082734" w:rsidP="00082734">
            <w:pPr>
              <w:spacing w:after="60"/>
              <w:rPr>
                <w:sz w:val="24"/>
                <w:szCs w:val="24"/>
              </w:rPr>
            </w:pPr>
          </w:p>
        </w:tc>
        <w:tc>
          <w:tcPr>
            <w:tcW w:w="1519" w:type="dxa"/>
          </w:tcPr>
          <w:p w14:paraId="43696FAD" w14:textId="77777777" w:rsidR="00082734" w:rsidRPr="00882EE0" w:rsidRDefault="00082734" w:rsidP="00082734">
            <w:pPr>
              <w:spacing w:after="60"/>
              <w:rPr>
                <w:sz w:val="24"/>
                <w:szCs w:val="24"/>
              </w:rPr>
            </w:pPr>
          </w:p>
        </w:tc>
      </w:tr>
      <w:tr w:rsidR="00082734" w14:paraId="532C31CD" w14:textId="77777777" w:rsidTr="000E36D6">
        <w:tc>
          <w:tcPr>
            <w:tcW w:w="10308" w:type="dxa"/>
            <w:gridSpan w:val="5"/>
            <w:shd w:val="clear" w:color="auto" w:fill="D9D9D9" w:themeFill="background1" w:themeFillShade="D9"/>
          </w:tcPr>
          <w:p w14:paraId="112BAA2D" w14:textId="0668BDAC" w:rsidR="00082734" w:rsidRPr="00882EE0" w:rsidRDefault="00082734" w:rsidP="00082734">
            <w:pPr>
              <w:spacing w:after="60"/>
              <w:rPr>
                <w:sz w:val="24"/>
                <w:szCs w:val="24"/>
              </w:rPr>
            </w:pPr>
            <w:r>
              <w:rPr>
                <w:sz w:val="24"/>
                <w:szCs w:val="24"/>
              </w:rPr>
              <w:t>SIGNIFICANT OR IMMEDIATE</w:t>
            </w:r>
            <w:r w:rsidRPr="00882EE0">
              <w:rPr>
                <w:sz w:val="24"/>
                <w:szCs w:val="24"/>
              </w:rPr>
              <w:t xml:space="preserve"> RISK</w:t>
            </w:r>
          </w:p>
        </w:tc>
      </w:tr>
      <w:tr w:rsidR="00082734" w14:paraId="71897860" w14:textId="77777777" w:rsidTr="00082734">
        <w:tc>
          <w:tcPr>
            <w:tcW w:w="7371" w:type="dxa"/>
            <w:gridSpan w:val="2"/>
          </w:tcPr>
          <w:p w14:paraId="7C8D198C" w14:textId="77777777" w:rsidR="00082734" w:rsidRPr="00CB10EF" w:rsidRDefault="00082734" w:rsidP="00082734">
            <w:pPr>
              <w:rPr>
                <w:rFonts w:cs="Calibri"/>
              </w:rPr>
            </w:pPr>
            <w:r w:rsidRPr="00CB10EF">
              <w:rPr>
                <w:rFonts w:cs="Calibri"/>
              </w:rPr>
              <w:t>Woman already has daughters who have undergone FGM.</w:t>
            </w:r>
          </w:p>
          <w:p w14:paraId="4C1A1A1A" w14:textId="77777777" w:rsidR="00082734" w:rsidRPr="00CB10EF" w:rsidRDefault="00082734" w:rsidP="00082734">
            <w:pPr>
              <w:rPr>
                <w:rFonts w:cs="Calibri"/>
              </w:rPr>
            </w:pPr>
            <w:r w:rsidRPr="00CB10EF">
              <w:rPr>
                <w:rFonts w:cs="Calibri"/>
              </w:rPr>
              <w:t xml:space="preserve">If yes: At what age did this take place? </w:t>
            </w:r>
          </w:p>
          <w:p w14:paraId="44B6EABD" w14:textId="2068363B" w:rsidR="00082734" w:rsidRPr="00882EE0" w:rsidRDefault="00082734" w:rsidP="00082734">
            <w:pPr>
              <w:spacing w:after="60"/>
              <w:rPr>
                <w:sz w:val="24"/>
                <w:szCs w:val="24"/>
              </w:rPr>
            </w:pPr>
            <w:r w:rsidRPr="00CB10EF">
              <w:rPr>
                <w:rFonts w:cs="Calibri"/>
              </w:rPr>
              <w:t>How old are the daughters now?</w:t>
            </w:r>
          </w:p>
        </w:tc>
        <w:tc>
          <w:tcPr>
            <w:tcW w:w="709" w:type="dxa"/>
          </w:tcPr>
          <w:p w14:paraId="385835FE" w14:textId="77777777" w:rsidR="00082734" w:rsidRPr="00882EE0" w:rsidRDefault="00082734" w:rsidP="00082734">
            <w:pPr>
              <w:spacing w:after="60"/>
              <w:rPr>
                <w:sz w:val="24"/>
                <w:szCs w:val="24"/>
              </w:rPr>
            </w:pPr>
          </w:p>
        </w:tc>
        <w:tc>
          <w:tcPr>
            <w:tcW w:w="709" w:type="dxa"/>
          </w:tcPr>
          <w:p w14:paraId="2B1C293E" w14:textId="77777777" w:rsidR="00082734" w:rsidRPr="00882EE0" w:rsidRDefault="00082734" w:rsidP="00082734">
            <w:pPr>
              <w:spacing w:after="60"/>
              <w:rPr>
                <w:sz w:val="24"/>
                <w:szCs w:val="24"/>
              </w:rPr>
            </w:pPr>
          </w:p>
        </w:tc>
        <w:tc>
          <w:tcPr>
            <w:tcW w:w="1519" w:type="dxa"/>
          </w:tcPr>
          <w:p w14:paraId="7266EC70" w14:textId="77777777" w:rsidR="00082734" w:rsidRPr="00882EE0" w:rsidRDefault="00082734" w:rsidP="00082734">
            <w:pPr>
              <w:spacing w:after="60"/>
              <w:rPr>
                <w:sz w:val="24"/>
                <w:szCs w:val="24"/>
              </w:rPr>
            </w:pPr>
          </w:p>
        </w:tc>
      </w:tr>
      <w:tr w:rsidR="00082734" w14:paraId="61637451" w14:textId="77777777" w:rsidTr="00082734">
        <w:tc>
          <w:tcPr>
            <w:tcW w:w="7371" w:type="dxa"/>
            <w:gridSpan w:val="2"/>
          </w:tcPr>
          <w:p w14:paraId="707E6C10" w14:textId="0EAD86BC" w:rsidR="00082734" w:rsidRPr="00882EE0" w:rsidRDefault="00082734" w:rsidP="00082734">
            <w:pPr>
              <w:spacing w:after="60"/>
              <w:rPr>
                <w:sz w:val="24"/>
                <w:szCs w:val="24"/>
              </w:rPr>
            </w:pPr>
            <w:r w:rsidRPr="00CB10EF">
              <w:rPr>
                <w:rFonts w:cs="Calibri"/>
              </w:rPr>
              <w:t>Woman is requesting re</w:t>
            </w:r>
            <w:r w:rsidR="00C95B3B">
              <w:rPr>
                <w:rFonts w:cs="Calibri"/>
              </w:rPr>
              <w:t>-</w:t>
            </w:r>
            <w:r w:rsidRPr="00CB10EF">
              <w:rPr>
                <w:rFonts w:cs="Calibri"/>
              </w:rPr>
              <w:t>infibulation following childbirth</w:t>
            </w:r>
          </w:p>
        </w:tc>
        <w:tc>
          <w:tcPr>
            <w:tcW w:w="709" w:type="dxa"/>
          </w:tcPr>
          <w:p w14:paraId="3D049A26" w14:textId="77777777" w:rsidR="00082734" w:rsidRPr="00882EE0" w:rsidRDefault="00082734" w:rsidP="00082734">
            <w:pPr>
              <w:spacing w:after="60"/>
              <w:rPr>
                <w:sz w:val="24"/>
                <w:szCs w:val="24"/>
              </w:rPr>
            </w:pPr>
          </w:p>
        </w:tc>
        <w:tc>
          <w:tcPr>
            <w:tcW w:w="709" w:type="dxa"/>
          </w:tcPr>
          <w:p w14:paraId="749A72DA" w14:textId="77777777" w:rsidR="00082734" w:rsidRPr="00882EE0" w:rsidRDefault="00082734" w:rsidP="00082734">
            <w:pPr>
              <w:spacing w:after="60"/>
              <w:rPr>
                <w:sz w:val="24"/>
                <w:szCs w:val="24"/>
              </w:rPr>
            </w:pPr>
          </w:p>
        </w:tc>
        <w:tc>
          <w:tcPr>
            <w:tcW w:w="1519" w:type="dxa"/>
          </w:tcPr>
          <w:p w14:paraId="6435073C" w14:textId="77777777" w:rsidR="00082734" w:rsidRPr="00882EE0" w:rsidRDefault="00082734" w:rsidP="00082734">
            <w:pPr>
              <w:spacing w:after="60"/>
              <w:rPr>
                <w:sz w:val="24"/>
                <w:szCs w:val="24"/>
              </w:rPr>
            </w:pPr>
          </w:p>
        </w:tc>
      </w:tr>
      <w:tr w:rsidR="00082734" w14:paraId="4F17C676" w14:textId="77777777" w:rsidTr="00082734">
        <w:tc>
          <w:tcPr>
            <w:tcW w:w="7371" w:type="dxa"/>
            <w:gridSpan w:val="2"/>
          </w:tcPr>
          <w:p w14:paraId="2872076E" w14:textId="77777777" w:rsidR="00082734" w:rsidRPr="00CB10EF" w:rsidRDefault="00082734" w:rsidP="00082734">
            <w:pPr>
              <w:rPr>
                <w:rFonts w:cs="Calibri"/>
              </w:rPr>
            </w:pPr>
            <w:r w:rsidRPr="00CB10EF">
              <w:rPr>
                <w:rFonts w:cs="Calibri"/>
              </w:rPr>
              <w:t>Woman is considered to be a vulnerable adult.</w:t>
            </w:r>
          </w:p>
          <w:p w14:paraId="2EDDA7D4" w14:textId="3993DEDA" w:rsidR="00082734" w:rsidRPr="00882EE0" w:rsidRDefault="00082734" w:rsidP="00082734">
            <w:pPr>
              <w:spacing w:after="60"/>
              <w:rPr>
                <w:sz w:val="24"/>
                <w:szCs w:val="24"/>
              </w:rPr>
            </w:pPr>
            <w:r w:rsidRPr="00CB10EF">
              <w:rPr>
                <w:rFonts w:cs="Calibri"/>
              </w:rPr>
              <w:t>Has a safeguarding adult alert (SABR1) been actioned?</w:t>
            </w:r>
          </w:p>
        </w:tc>
        <w:tc>
          <w:tcPr>
            <w:tcW w:w="709" w:type="dxa"/>
          </w:tcPr>
          <w:p w14:paraId="087C3E9E" w14:textId="77777777" w:rsidR="00082734" w:rsidRPr="00882EE0" w:rsidRDefault="00082734" w:rsidP="00082734">
            <w:pPr>
              <w:spacing w:after="60"/>
              <w:rPr>
                <w:sz w:val="24"/>
                <w:szCs w:val="24"/>
              </w:rPr>
            </w:pPr>
          </w:p>
        </w:tc>
        <w:tc>
          <w:tcPr>
            <w:tcW w:w="709" w:type="dxa"/>
          </w:tcPr>
          <w:p w14:paraId="217AFBA2" w14:textId="77777777" w:rsidR="00082734" w:rsidRPr="00882EE0" w:rsidRDefault="00082734" w:rsidP="00082734">
            <w:pPr>
              <w:spacing w:after="60"/>
              <w:rPr>
                <w:sz w:val="24"/>
                <w:szCs w:val="24"/>
              </w:rPr>
            </w:pPr>
          </w:p>
        </w:tc>
        <w:tc>
          <w:tcPr>
            <w:tcW w:w="1519" w:type="dxa"/>
          </w:tcPr>
          <w:p w14:paraId="06142D3A" w14:textId="77777777" w:rsidR="00082734" w:rsidRPr="00882EE0" w:rsidRDefault="00082734" w:rsidP="00082734">
            <w:pPr>
              <w:spacing w:after="60"/>
              <w:rPr>
                <w:sz w:val="24"/>
                <w:szCs w:val="24"/>
              </w:rPr>
            </w:pPr>
          </w:p>
        </w:tc>
      </w:tr>
      <w:tr w:rsidR="00082734" w14:paraId="0DBD5ED1" w14:textId="77777777" w:rsidTr="00816D57">
        <w:tc>
          <w:tcPr>
            <w:tcW w:w="7371" w:type="dxa"/>
            <w:gridSpan w:val="2"/>
            <w:tcBorders>
              <w:bottom w:val="single" w:sz="4" w:space="0" w:color="auto"/>
            </w:tcBorders>
          </w:tcPr>
          <w:p w14:paraId="0E3A597C" w14:textId="44A57309" w:rsidR="00082734" w:rsidRPr="00882EE0" w:rsidRDefault="00082734" w:rsidP="00082734">
            <w:pPr>
              <w:spacing w:after="60"/>
              <w:rPr>
                <w:sz w:val="24"/>
                <w:szCs w:val="24"/>
              </w:rPr>
            </w:pPr>
            <w:r w:rsidRPr="00CB10EF">
              <w:rPr>
                <w:rFonts w:cs="Calibri"/>
              </w:rPr>
              <w:t>Woman says that FGM is integral to cultural or religious identity</w:t>
            </w:r>
          </w:p>
        </w:tc>
        <w:tc>
          <w:tcPr>
            <w:tcW w:w="709" w:type="dxa"/>
            <w:tcBorders>
              <w:bottom w:val="single" w:sz="4" w:space="0" w:color="auto"/>
            </w:tcBorders>
          </w:tcPr>
          <w:p w14:paraId="6F879D5F" w14:textId="77777777" w:rsidR="00082734" w:rsidRPr="00882EE0" w:rsidRDefault="00082734" w:rsidP="00082734">
            <w:pPr>
              <w:spacing w:after="60"/>
              <w:rPr>
                <w:sz w:val="24"/>
                <w:szCs w:val="24"/>
              </w:rPr>
            </w:pPr>
          </w:p>
        </w:tc>
        <w:tc>
          <w:tcPr>
            <w:tcW w:w="709" w:type="dxa"/>
            <w:tcBorders>
              <w:bottom w:val="single" w:sz="4" w:space="0" w:color="auto"/>
            </w:tcBorders>
          </w:tcPr>
          <w:p w14:paraId="40AD2F9C" w14:textId="77777777" w:rsidR="00082734" w:rsidRPr="00882EE0" w:rsidRDefault="00082734" w:rsidP="00082734">
            <w:pPr>
              <w:spacing w:after="60"/>
              <w:rPr>
                <w:sz w:val="24"/>
                <w:szCs w:val="24"/>
              </w:rPr>
            </w:pPr>
          </w:p>
        </w:tc>
        <w:tc>
          <w:tcPr>
            <w:tcW w:w="1519" w:type="dxa"/>
            <w:tcBorders>
              <w:bottom w:val="single" w:sz="4" w:space="0" w:color="auto"/>
            </w:tcBorders>
          </w:tcPr>
          <w:p w14:paraId="4F08554E" w14:textId="77777777" w:rsidR="00082734" w:rsidRPr="00882EE0" w:rsidRDefault="00082734" w:rsidP="00082734">
            <w:pPr>
              <w:spacing w:after="60"/>
              <w:rPr>
                <w:sz w:val="24"/>
                <w:szCs w:val="24"/>
              </w:rPr>
            </w:pPr>
          </w:p>
        </w:tc>
      </w:tr>
      <w:tr w:rsidR="00082734" w14:paraId="52BD7777" w14:textId="77777777" w:rsidTr="00816D57">
        <w:tc>
          <w:tcPr>
            <w:tcW w:w="10308" w:type="dxa"/>
            <w:gridSpan w:val="5"/>
            <w:tcBorders>
              <w:left w:val="nil"/>
              <w:right w:val="nil"/>
            </w:tcBorders>
          </w:tcPr>
          <w:p w14:paraId="7DE84574" w14:textId="72F4C9E6" w:rsidR="00082734" w:rsidRPr="007B06D1" w:rsidRDefault="00082734" w:rsidP="00082734">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082734" w14:paraId="4F06D02E" w14:textId="77777777" w:rsidTr="003C0253">
        <w:tc>
          <w:tcPr>
            <w:tcW w:w="10308" w:type="dxa"/>
            <w:gridSpan w:val="5"/>
          </w:tcPr>
          <w:p w14:paraId="23F4BE34" w14:textId="77777777" w:rsidR="00082734" w:rsidRPr="00CB10EF" w:rsidRDefault="00082734" w:rsidP="00082734">
            <w:pPr>
              <w:rPr>
                <w:rFonts w:cs="Calibri"/>
                <w:b/>
                <w:sz w:val="24"/>
                <w:szCs w:val="24"/>
              </w:rPr>
            </w:pPr>
            <w:r w:rsidRPr="00CB10EF">
              <w:rPr>
                <w:rFonts w:cs="Calibri"/>
                <w:b/>
                <w:sz w:val="24"/>
                <w:szCs w:val="24"/>
              </w:rPr>
              <w:t>What actions have you already completed to address any of the risks raised above?</w:t>
            </w:r>
          </w:p>
          <w:p w14:paraId="7F3189C2" w14:textId="0A9553E7" w:rsidR="00082734" w:rsidRPr="00CB10EF" w:rsidRDefault="00C95B3B" w:rsidP="00082734">
            <w:pPr>
              <w:rPr>
                <w:rFonts w:cs="Calibri"/>
                <w:sz w:val="24"/>
                <w:szCs w:val="24"/>
              </w:rPr>
            </w:pPr>
            <w:r w:rsidRPr="00CB10EF">
              <w:rPr>
                <w:rFonts w:cs="Calibri"/>
                <w:i/>
                <w:sz w:val="16"/>
                <w:szCs w:val="16"/>
              </w:rPr>
              <w:t>E.g.</w:t>
            </w:r>
            <w:r w:rsidR="00082734" w:rsidRPr="00CB10EF">
              <w:rPr>
                <w:rFonts w:cs="Calibri"/>
                <w:i/>
                <w:sz w:val="16"/>
                <w:szCs w:val="16"/>
              </w:rPr>
              <w:t xml:space="preserve">: Support for the Woman? (Has emotional and physical support been offered? Refer to Health Pathway on page </w:t>
            </w:r>
            <w:r w:rsidR="0090098B">
              <w:rPr>
                <w:rFonts w:cs="Calibri"/>
                <w:i/>
                <w:sz w:val="16"/>
                <w:szCs w:val="16"/>
              </w:rPr>
              <w:t>7</w:t>
            </w:r>
            <w:r w:rsidR="00082734" w:rsidRPr="00CB10EF">
              <w:rPr>
                <w:rFonts w:cs="Calibri"/>
                <w:i/>
                <w:sz w:val="16"/>
                <w:szCs w:val="16"/>
              </w:rPr>
              <w:t>). Explanation of the legal implications? Famil</w:t>
            </w:r>
            <w:r w:rsidR="0010645E">
              <w:rPr>
                <w:rFonts w:cs="Calibri"/>
                <w:i/>
                <w:sz w:val="16"/>
                <w:szCs w:val="16"/>
              </w:rPr>
              <w:t>y’s</w:t>
            </w:r>
            <w:r w:rsidR="00082734" w:rsidRPr="00CB10EF">
              <w:rPr>
                <w:rFonts w:cs="Calibri"/>
                <w:i/>
                <w:sz w:val="16"/>
                <w:szCs w:val="16"/>
              </w:rPr>
              <w:t xml:space="preserve"> view of FGM taken?</w:t>
            </w:r>
            <w:r w:rsidR="005139F6">
              <w:rPr>
                <w:rFonts w:cs="Calibri"/>
                <w:i/>
                <w:sz w:val="16"/>
                <w:szCs w:val="16"/>
              </w:rPr>
              <w:t xml:space="preserve"> 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082734" w:rsidRPr="005139F6">
              <w:rPr>
                <w:rFonts w:cs="Calibri"/>
                <w:i/>
                <w:sz w:val="16"/>
                <w:szCs w:val="16"/>
              </w:rPr>
              <w:t xml:space="preserve"> the FGM-IS </w:t>
            </w:r>
            <w:r w:rsidR="005139F6" w:rsidRPr="005139F6">
              <w:rPr>
                <w:rFonts w:cs="Calibri"/>
                <w:i/>
                <w:sz w:val="16"/>
                <w:szCs w:val="16"/>
              </w:rPr>
              <w:t>alert process been followed</w:t>
            </w:r>
            <w:r w:rsidR="0090098B">
              <w:rPr>
                <w:rFonts w:cs="Calibri"/>
                <w:i/>
                <w:sz w:val="16"/>
                <w:szCs w:val="16"/>
              </w:rPr>
              <w:t>?</w:t>
            </w:r>
            <w:r w:rsidR="005139F6" w:rsidRPr="005139F6">
              <w:rPr>
                <w:rFonts w:cs="Calibri"/>
                <w:i/>
                <w:sz w:val="16"/>
                <w:szCs w:val="16"/>
              </w:rPr>
              <w:t xml:space="preserve"> </w:t>
            </w:r>
          </w:p>
          <w:p w14:paraId="568606D4" w14:textId="56F69E7D" w:rsidR="00082734" w:rsidRDefault="00082734" w:rsidP="00082734">
            <w:pPr>
              <w:spacing w:after="60"/>
              <w:rPr>
                <w:sz w:val="24"/>
                <w:szCs w:val="24"/>
              </w:rPr>
            </w:pPr>
          </w:p>
          <w:p w14:paraId="4E2AF627" w14:textId="77777777" w:rsidR="00082734" w:rsidRDefault="00082734" w:rsidP="00082734">
            <w:pPr>
              <w:spacing w:after="60"/>
              <w:rPr>
                <w:sz w:val="24"/>
                <w:szCs w:val="24"/>
              </w:rPr>
            </w:pPr>
          </w:p>
          <w:p w14:paraId="76CA505B" w14:textId="048F0189" w:rsidR="00082734" w:rsidRDefault="00082734" w:rsidP="00082734">
            <w:pPr>
              <w:spacing w:after="60"/>
              <w:rPr>
                <w:sz w:val="24"/>
                <w:szCs w:val="24"/>
              </w:rPr>
            </w:pPr>
          </w:p>
          <w:p w14:paraId="7D3AA6EE" w14:textId="77777777" w:rsidR="00816D57" w:rsidRDefault="00816D57" w:rsidP="00082734">
            <w:pPr>
              <w:spacing w:after="60"/>
              <w:rPr>
                <w:sz w:val="24"/>
                <w:szCs w:val="24"/>
              </w:rPr>
            </w:pPr>
          </w:p>
          <w:p w14:paraId="52B042FD" w14:textId="4A79A553" w:rsidR="00082734" w:rsidRPr="00882EE0" w:rsidRDefault="00082734" w:rsidP="00082734">
            <w:pPr>
              <w:spacing w:after="60"/>
              <w:rPr>
                <w:sz w:val="24"/>
                <w:szCs w:val="24"/>
              </w:rPr>
            </w:pPr>
          </w:p>
        </w:tc>
      </w:tr>
    </w:tbl>
    <w:p w14:paraId="3B9667DC" w14:textId="02037384" w:rsidR="00720938" w:rsidRDefault="00720938" w:rsidP="00720938"/>
    <w:bookmarkEnd w:id="0"/>
    <w:tbl>
      <w:tblPr>
        <w:tblStyle w:val="TableGrid"/>
        <w:tblW w:w="0" w:type="auto"/>
        <w:tblLook w:val="04A0" w:firstRow="1" w:lastRow="0" w:firstColumn="1" w:lastColumn="0" w:noHBand="0" w:noVBand="1"/>
      </w:tblPr>
      <w:tblGrid>
        <w:gridCol w:w="2830"/>
        <w:gridCol w:w="4541"/>
        <w:gridCol w:w="709"/>
        <w:gridCol w:w="709"/>
        <w:gridCol w:w="1519"/>
      </w:tblGrid>
      <w:tr w:rsidR="00720938" w14:paraId="2041E7F6" w14:textId="77777777" w:rsidTr="008C3A70">
        <w:tc>
          <w:tcPr>
            <w:tcW w:w="10308" w:type="dxa"/>
            <w:gridSpan w:val="5"/>
            <w:tcBorders>
              <w:top w:val="nil"/>
              <w:left w:val="nil"/>
              <w:bottom w:val="nil"/>
              <w:right w:val="nil"/>
            </w:tcBorders>
            <w:shd w:val="clear" w:color="auto" w:fill="92D050"/>
          </w:tcPr>
          <w:p w14:paraId="3F7C57D2" w14:textId="2549B5B6" w:rsidR="00720938" w:rsidRPr="00882EE0" w:rsidRDefault="00720938" w:rsidP="000E36D6">
            <w:pPr>
              <w:jc w:val="center"/>
              <w:rPr>
                <w:b/>
                <w:bCs/>
                <w:sz w:val="28"/>
                <w:szCs w:val="28"/>
              </w:rPr>
            </w:pPr>
            <w:r>
              <w:lastRenderedPageBreak/>
              <w:br w:type="page"/>
            </w:r>
            <w:r>
              <w:br w:type="page"/>
            </w:r>
            <w:r w:rsidRPr="00882EE0">
              <w:rPr>
                <w:b/>
                <w:bCs/>
                <w:sz w:val="28"/>
                <w:szCs w:val="28"/>
              </w:rPr>
              <w:t xml:space="preserve">Part </w:t>
            </w:r>
            <w:r w:rsidR="008C3A70">
              <w:rPr>
                <w:b/>
                <w:bCs/>
                <w:sz w:val="28"/>
                <w:szCs w:val="28"/>
              </w:rPr>
              <w:t>Two</w:t>
            </w:r>
            <w:r w:rsidRPr="00882EE0">
              <w:rPr>
                <w:b/>
                <w:bCs/>
                <w:sz w:val="28"/>
                <w:szCs w:val="28"/>
              </w:rPr>
              <w:t xml:space="preserve">: </w:t>
            </w:r>
            <w:r w:rsidR="008C3A70">
              <w:rPr>
                <w:b/>
                <w:bCs/>
                <w:sz w:val="28"/>
                <w:szCs w:val="28"/>
              </w:rPr>
              <w:t>Non-</w:t>
            </w:r>
            <w:r w:rsidRPr="00882EE0">
              <w:rPr>
                <w:b/>
                <w:bCs/>
                <w:sz w:val="28"/>
                <w:szCs w:val="28"/>
              </w:rPr>
              <w:t xml:space="preserve">Pregnant </w:t>
            </w:r>
            <w:r w:rsidR="008C3A70">
              <w:rPr>
                <w:b/>
                <w:bCs/>
                <w:sz w:val="28"/>
                <w:szCs w:val="28"/>
              </w:rPr>
              <w:t xml:space="preserve">Adult </w:t>
            </w:r>
            <w:r w:rsidRPr="00882EE0">
              <w:rPr>
                <w:b/>
                <w:bCs/>
                <w:sz w:val="28"/>
                <w:szCs w:val="28"/>
              </w:rPr>
              <w:t>Woman</w:t>
            </w:r>
            <w:r w:rsidR="008C3A70">
              <w:rPr>
                <w:b/>
                <w:bCs/>
                <w:sz w:val="28"/>
                <w:szCs w:val="28"/>
              </w:rPr>
              <w:t xml:space="preserve"> (over 18) who has had FGM</w:t>
            </w:r>
          </w:p>
        </w:tc>
      </w:tr>
      <w:tr w:rsidR="00720938" w14:paraId="2D4D8E54" w14:textId="77777777" w:rsidTr="000E36D6">
        <w:tc>
          <w:tcPr>
            <w:tcW w:w="10308" w:type="dxa"/>
            <w:gridSpan w:val="5"/>
            <w:tcBorders>
              <w:top w:val="nil"/>
              <w:left w:val="nil"/>
              <w:bottom w:val="single" w:sz="4" w:space="0" w:color="auto"/>
              <w:right w:val="nil"/>
            </w:tcBorders>
          </w:tcPr>
          <w:p w14:paraId="1B6C8596" w14:textId="77777777" w:rsidR="00720938" w:rsidRPr="00882EE0" w:rsidRDefault="00720938" w:rsidP="000E36D6">
            <w:pPr>
              <w:rPr>
                <w:sz w:val="24"/>
                <w:szCs w:val="24"/>
              </w:rPr>
            </w:pPr>
          </w:p>
        </w:tc>
      </w:tr>
      <w:tr w:rsidR="00720938" w14:paraId="347B35E3" w14:textId="77777777" w:rsidTr="000E36D6">
        <w:tc>
          <w:tcPr>
            <w:tcW w:w="2830" w:type="dxa"/>
            <w:tcBorders>
              <w:top w:val="single" w:sz="4" w:space="0" w:color="auto"/>
              <w:bottom w:val="single" w:sz="4" w:space="0" w:color="auto"/>
            </w:tcBorders>
          </w:tcPr>
          <w:p w14:paraId="135A0742" w14:textId="77777777" w:rsidR="00720938" w:rsidRPr="00882EE0" w:rsidRDefault="00720938" w:rsidP="000E36D6">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7FD5212D" w14:textId="77777777" w:rsidR="00720938" w:rsidRPr="00882EE0" w:rsidRDefault="00720938" w:rsidP="000E36D6">
            <w:pPr>
              <w:rPr>
                <w:sz w:val="24"/>
                <w:szCs w:val="24"/>
              </w:rPr>
            </w:pPr>
            <w:r w:rsidRPr="00882EE0">
              <w:rPr>
                <w:sz w:val="24"/>
                <w:szCs w:val="24"/>
              </w:rPr>
              <w:t>Form completed by:</w:t>
            </w:r>
          </w:p>
          <w:p w14:paraId="2E66B003" w14:textId="77777777" w:rsidR="00720938" w:rsidRPr="00882EE0" w:rsidRDefault="00720938" w:rsidP="000E36D6">
            <w:pPr>
              <w:rPr>
                <w:sz w:val="24"/>
                <w:szCs w:val="24"/>
              </w:rPr>
            </w:pPr>
          </w:p>
        </w:tc>
      </w:tr>
      <w:tr w:rsidR="00720938" w14:paraId="244A3805" w14:textId="77777777" w:rsidTr="000E36D6">
        <w:tc>
          <w:tcPr>
            <w:tcW w:w="10308" w:type="dxa"/>
            <w:gridSpan w:val="5"/>
            <w:tcBorders>
              <w:top w:val="single" w:sz="4" w:space="0" w:color="auto"/>
              <w:left w:val="nil"/>
              <w:bottom w:val="single" w:sz="4" w:space="0" w:color="auto"/>
              <w:right w:val="nil"/>
            </w:tcBorders>
          </w:tcPr>
          <w:p w14:paraId="75CF1449" w14:textId="5B880FAA" w:rsidR="00720938" w:rsidRPr="00882EE0" w:rsidRDefault="007B06D1" w:rsidP="000E36D6">
            <w:pPr>
              <w:spacing w:before="60" w:after="60"/>
              <w:rPr>
                <w:sz w:val="24"/>
                <w:szCs w:val="24"/>
              </w:rPr>
            </w:pPr>
            <w:r w:rsidRPr="00CB10EF">
              <w:rPr>
                <w:rFonts w:cs="Calibri"/>
              </w:rPr>
              <w:t>This is to help you decide whether any female children are at risk of FGM, whether there are other children in the family for whom a risk assessment may be required or whether the woman herself is at risk of further harm in relation to her FGM.</w:t>
            </w:r>
          </w:p>
        </w:tc>
      </w:tr>
      <w:tr w:rsidR="00720938" w14:paraId="3BB8F787" w14:textId="77777777" w:rsidTr="000E36D6">
        <w:tc>
          <w:tcPr>
            <w:tcW w:w="7371" w:type="dxa"/>
            <w:gridSpan w:val="2"/>
            <w:tcBorders>
              <w:top w:val="single" w:sz="4" w:space="0" w:color="auto"/>
            </w:tcBorders>
            <w:shd w:val="clear" w:color="auto" w:fill="808080" w:themeFill="background1" w:themeFillShade="80"/>
          </w:tcPr>
          <w:p w14:paraId="4E53E943" w14:textId="77777777" w:rsidR="00720938" w:rsidRPr="000935E8" w:rsidRDefault="00720938" w:rsidP="000E36D6">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04289A31" w14:textId="77777777" w:rsidR="00720938" w:rsidRPr="000935E8" w:rsidRDefault="00720938" w:rsidP="000E36D6">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24AFFE07" w14:textId="77777777" w:rsidR="00720938" w:rsidRPr="000935E8" w:rsidRDefault="00720938" w:rsidP="000E36D6">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0EB11D2D" w14:textId="77777777" w:rsidR="00720938" w:rsidRPr="000935E8" w:rsidRDefault="00720938" w:rsidP="000E36D6">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720938" w14:paraId="1992105B" w14:textId="77777777" w:rsidTr="000E36D6">
        <w:tc>
          <w:tcPr>
            <w:tcW w:w="10308" w:type="dxa"/>
            <w:gridSpan w:val="5"/>
            <w:shd w:val="clear" w:color="auto" w:fill="D9D9D9" w:themeFill="background1" w:themeFillShade="D9"/>
          </w:tcPr>
          <w:p w14:paraId="41FCC804" w14:textId="77777777" w:rsidR="00720938" w:rsidRPr="00882EE0" w:rsidRDefault="00720938" w:rsidP="000E36D6">
            <w:pPr>
              <w:spacing w:after="60"/>
              <w:rPr>
                <w:sz w:val="24"/>
                <w:szCs w:val="24"/>
              </w:rPr>
            </w:pPr>
            <w:r w:rsidRPr="00882EE0">
              <w:rPr>
                <w:sz w:val="24"/>
                <w:szCs w:val="24"/>
              </w:rPr>
              <w:t>CONSIDER RISK</w:t>
            </w:r>
          </w:p>
        </w:tc>
      </w:tr>
      <w:tr w:rsidR="00720938" w14:paraId="4DB3C5DE" w14:textId="77777777" w:rsidTr="000E36D6">
        <w:tc>
          <w:tcPr>
            <w:tcW w:w="7371" w:type="dxa"/>
            <w:gridSpan w:val="2"/>
          </w:tcPr>
          <w:p w14:paraId="62E7F0C9" w14:textId="427FAB28" w:rsidR="00720938" w:rsidRPr="00882EE0" w:rsidRDefault="00720938" w:rsidP="007B06D1">
            <w:pPr>
              <w:rPr>
                <w:sz w:val="24"/>
                <w:szCs w:val="24"/>
              </w:rPr>
            </w:pPr>
            <w:r w:rsidRPr="00CB10EF">
              <w:rPr>
                <w:rFonts w:cs="Calibri"/>
              </w:rPr>
              <w:t>Woman has undergone FGM herself</w:t>
            </w:r>
            <w:r w:rsidR="007B06D1">
              <w:rPr>
                <w:rFonts w:cs="Calibri"/>
              </w:rPr>
              <w:t xml:space="preserve">; </w:t>
            </w:r>
            <w:r w:rsidRPr="00CB10EF">
              <w:rPr>
                <w:rFonts w:cs="Calibri"/>
              </w:rPr>
              <w:t xml:space="preserve">have you accessed an FGM </w:t>
            </w:r>
            <w:proofErr w:type="spellStart"/>
            <w:r w:rsidRPr="00CB10EF">
              <w:rPr>
                <w:rFonts w:cs="Calibri"/>
              </w:rPr>
              <w:t>specialised</w:t>
            </w:r>
            <w:proofErr w:type="spellEnd"/>
            <w:r w:rsidRPr="00CB10EF">
              <w:rPr>
                <w:rFonts w:cs="Calibri"/>
              </w:rPr>
              <w:t xml:space="preserve"> clinic?</w:t>
            </w:r>
          </w:p>
        </w:tc>
        <w:tc>
          <w:tcPr>
            <w:tcW w:w="709" w:type="dxa"/>
          </w:tcPr>
          <w:p w14:paraId="770D281B" w14:textId="77777777" w:rsidR="00720938" w:rsidRPr="00882EE0" w:rsidRDefault="00720938" w:rsidP="000E36D6">
            <w:pPr>
              <w:spacing w:after="60"/>
              <w:rPr>
                <w:sz w:val="24"/>
                <w:szCs w:val="24"/>
              </w:rPr>
            </w:pPr>
          </w:p>
        </w:tc>
        <w:tc>
          <w:tcPr>
            <w:tcW w:w="709" w:type="dxa"/>
          </w:tcPr>
          <w:p w14:paraId="4EC892E3" w14:textId="77777777" w:rsidR="00720938" w:rsidRPr="00882EE0" w:rsidRDefault="00720938" w:rsidP="000E36D6">
            <w:pPr>
              <w:spacing w:after="60"/>
              <w:rPr>
                <w:sz w:val="24"/>
                <w:szCs w:val="24"/>
              </w:rPr>
            </w:pPr>
          </w:p>
        </w:tc>
        <w:tc>
          <w:tcPr>
            <w:tcW w:w="1519" w:type="dxa"/>
          </w:tcPr>
          <w:p w14:paraId="7FB7EAB3" w14:textId="77777777" w:rsidR="00720938" w:rsidRPr="00082734" w:rsidRDefault="00720938" w:rsidP="000E36D6">
            <w:pPr>
              <w:spacing w:after="60"/>
              <w:rPr>
                <w:sz w:val="16"/>
                <w:szCs w:val="16"/>
              </w:rPr>
            </w:pPr>
            <w:r>
              <w:rPr>
                <w:sz w:val="16"/>
                <w:szCs w:val="16"/>
              </w:rPr>
              <w:t>If yes, where?</w:t>
            </w:r>
          </w:p>
        </w:tc>
      </w:tr>
      <w:tr w:rsidR="00720938" w14:paraId="59E7CB8B" w14:textId="77777777" w:rsidTr="000E36D6">
        <w:tc>
          <w:tcPr>
            <w:tcW w:w="7371" w:type="dxa"/>
            <w:gridSpan w:val="2"/>
          </w:tcPr>
          <w:p w14:paraId="04BAC4C5" w14:textId="77777777" w:rsidR="00720938" w:rsidRPr="00882EE0" w:rsidRDefault="00720938" w:rsidP="000E36D6">
            <w:pPr>
              <w:spacing w:after="60"/>
              <w:rPr>
                <w:sz w:val="24"/>
                <w:szCs w:val="24"/>
              </w:rPr>
            </w:pPr>
            <w:r w:rsidRPr="00CB10EF">
              <w:rPr>
                <w:rFonts w:cs="Calibri"/>
              </w:rPr>
              <w:t>Husband/partner comes from a community known to practice FGM</w:t>
            </w:r>
          </w:p>
        </w:tc>
        <w:tc>
          <w:tcPr>
            <w:tcW w:w="709" w:type="dxa"/>
          </w:tcPr>
          <w:p w14:paraId="0C1B7B5B" w14:textId="77777777" w:rsidR="00720938" w:rsidRPr="00882EE0" w:rsidRDefault="00720938" w:rsidP="000E36D6">
            <w:pPr>
              <w:spacing w:after="60"/>
              <w:rPr>
                <w:sz w:val="24"/>
                <w:szCs w:val="24"/>
              </w:rPr>
            </w:pPr>
          </w:p>
        </w:tc>
        <w:tc>
          <w:tcPr>
            <w:tcW w:w="709" w:type="dxa"/>
          </w:tcPr>
          <w:p w14:paraId="155817F8" w14:textId="77777777" w:rsidR="00720938" w:rsidRPr="00882EE0" w:rsidRDefault="00720938" w:rsidP="000E36D6">
            <w:pPr>
              <w:spacing w:after="60"/>
              <w:rPr>
                <w:sz w:val="24"/>
                <w:szCs w:val="24"/>
              </w:rPr>
            </w:pPr>
          </w:p>
        </w:tc>
        <w:tc>
          <w:tcPr>
            <w:tcW w:w="1519" w:type="dxa"/>
          </w:tcPr>
          <w:p w14:paraId="6F9C4AA0" w14:textId="77777777" w:rsidR="00720938" w:rsidRPr="00882EE0" w:rsidRDefault="00720938" w:rsidP="000E36D6">
            <w:pPr>
              <w:spacing w:after="60"/>
              <w:rPr>
                <w:sz w:val="24"/>
                <w:szCs w:val="24"/>
              </w:rPr>
            </w:pPr>
          </w:p>
        </w:tc>
      </w:tr>
      <w:tr w:rsidR="007B06D1" w14:paraId="3C4DD38E" w14:textId="77777777" w:rsidTr="000E36D6">
        <w:tc>
          <w:tcPr>
            <w:tcW w:w="7371" w:type="dxa"/>
            <w:gridSpan w:val="2"/>
          </w:tcPr>
          <w:p w14:paraId="34D6235B" w14:textId="77777777" w:rsidR="007B06D1" w:rsidRPr="00CB10EF" w:rsidRDefault="007B06D1" w:rsidP="000E36D6">
            <w:pPr>
              <w:rPr>
                <w:rFonts w:cs="Calibri"/>
              </w:rPr>
            </w:pPr>
            <w:r w:rsidRPr="00CB10EF">
              <w:rPr>
                <w:rFonts w:cs="Calibri"/>
              </w:rPr>
              <w:t>Woman’s husband/partner has been present during consultations with the woman</w:t>
            </w:r>
          </w:p>
        </w:tc>
        <w:tc>
          <w:tcPr>
            <w:tcW w:w="709" w:type="dxa"/>
          </w:tcPr>
          <w:p w14:paraId="1617358D" w14:textId="77777777" w:rsidR="007B06D1" w:rsidRPr="00882EE0" w:rsidRDefault="007B06D1" w:rsidP="000E36D6">
            <w:pPr>
              <w:spacing w:after="60"/>
              <w:rPr>
                <w:sz w:val="24"/>
                <w:szCs w:val="24"/>
              </w:rPr>
            </w:pPr>
          </w:p>
        </w:tc>
        <w:tc>
          <w:tcPr>
            <w:tcW w:w="709" w:type="dxa"/>
          </w:tcPr>
          <w:p w14:paraId="136E0D62" w14:textId="77777777" w:rsidR="007B06D1" w:rsidRPr="00882EE0" w:rsidRDefault="007B06D1" w:rsidP="000E36D6">
            <w:pPr>
              <w:spacing w:after="60"/>
              <w:rPr>
                <w:sz w:val="24"/>
                <w:szCs w:val="24"/>
              </w:rPr>
            </w:pPr>
          </w:p>
        </w:tc>
        <w:tc>
          <w:tcPr>
            <w:tcW w:w="1519" w:type="dxa"/>
          </w:tcPr>
          <w:p w14:paraId="0004340F" w14:textId="77777777" w:rsidR="007B06D1" w:rsidRPr="00882EE0" w:rsidRDefault="007B06D1" w:rsidP="000E36D6">
            <w:pPr>
              <w:spacing w:after="60"/>
              <w:rPr>
                <w:sz w:val="24"/>
                <w:szCs w:val="24"/>
              </w:rPr>
            </w:pPr>
          </w:p>
        </w:tc>
      </w:tr>
      <w:tr w:rsidR="00720938" w14:paraId="5E99ECB8" w14:textId="77777777" w:rsidTr="000E36D6">
        <w:tc>
          <w:tcPr>
            <w:tcW w:w="7371" w:type="dxa"/>
            <w:gridSpan w:val="2"/>
          </w:tcPr>
          <w:p w14:paraId="2F069A9C" w14:textId="77777777" w:rsidR="00720938" w:rsidRPr="00CB10EF" w:rsidRDefault="00720938" w:rsidP="000E36D6">
            <w:pPr>
              <w:rPr>
                <w:rFonts w:cs="Calibri"/>
              </w:rPr>
            </w:pPr>
            <w:r w:rsidRPr="00CB10EF">
              <w:rPr>
                <w:rFonts w:cs="Calibri"/>
              </w:rPr>
              <w:t xml:space="preserve">Female family members have already undergone </w:t>
            </w:r>
            <w:proofErr w:type="gramStart"/>
            <w:r w:rsidRPr="00CB10EF">
              <w:rPr>
                <w:rFonts w:cs="Calibri"/>
              </w:rPr>
              <w:t>FGM</w:t>
            </w:r>
            <w:proofErr w:type="gramEnd"/>
            <w:r w:rsidRPr="00CB10EF">
              <w:rPr>
                <w:rFonts w:cs="Calibri"/>
              </w:rPr>
              <w:t xml:space="preserve"> </w:t>
            </w:r>
          </w:p>
          <w:p w14:paraId="2B662877" w14:textId="77777777" w:rsidR="00720938" w:rsidRPr="00882EE0" w:rsidRDefault="00720938" w:rsidP="000E36D6">
            <w:pPr>
              <w:spacing w:after="60"/>
              <w:rPr>
                <w:sz w:val="24"/>
                <w:szCs w:val="24"/>
              </w:rPr>
            </w:pPr>
            <w:r w:rsidRPr="00CB10EF">
              <w:rPr>
                <w:rFonts w:cs="Calibri"/>
                <w:i/>
              </w:rPr>
              <w:t>Please note: - if they are under 18 years you have a professional duty of care to refer to children’s social care</w:t>
            </w:r>
          </w:p>
        </w:tc>
        <w:tc>
          <w:tcPr>
            <w:tcW w:w="709" w:type="dxa"/>
          </w:tcPr>
          <w:p w14:paraId="092B3640" w14:textId="77777777" w:rsidR="00720938" w:rsidRPr="00882EE0" w:rsidRDefault="00720938" w:rsidP="000E36D6">
            <w:pPr>
              <w:spacing w:after="60"/>
              <w:rPr>
                <w:sz w:val="24"/>
                <w:szCs w:val="24"/>
              </w:rPr>
            </w:pPr>
          </w:p>
        </w:tc>
        <w:tc>
          <w:tcPr>
            <w:tcW w:w="709" w:type="dxa"/>
          </w:tcPr>
          <w:p w14:paraId="59CCE0A2" w14:textId="77777777" w:rsidR="00720938" w:rsidRPr="00882EE0" w:rsidRDefault="00720938" w:rsidP="000E36D6">
            <w:pPr>
              <w:spacing w:after="60"/>
              <w:rPr>
                <w:sz w:val="24"/>
                <w:szCs w:val="24"/>
              </w:rPr>
            </w:pPr>
          </w:p>
        </w:tc>
        <w:tc>
          <w:tcPr>
            <w:tcW w:w="1519" w:type="dxa"/>
          </w:tcPr>
          <w:p w14:paraId="23D28736" w14:textId="77777777" w:rsidR="00720938" w:rsidRPr="00882EE0" w:rsidRDefault="00720938" w:rsidP="000E36D6">
            <w:pPr>
              <w:spacing w:after="60"/>
              <w:rPr>
                <w:sz w:val="24"/>
                <w:szCs w:val="24"/>
              </w:rPr>
            </w:pPr>
          </w:p>
        </w:tc>
      </w:tr>
      <w:tr w:rsidR="00720938" w14:paraId="61A0DF72" w14:textId="77777777" w:rsidTr="000E36D6">
        <w:tc>
          <w:tcPr>
            <w:tcW w:w="10308" w:type="dxa"/>
            <w:gridSpan w:val="5"/>
            <w:shd w:val="clear" w:color="auto" w:fill="D9D9D9" w:themeFill="background1" w:themeFillShade="D9"/>
          </w:tcPr>
          <w:p w14:paraId="22E90CE8" w14:textId="77777777" w:rsidR="00720938" w:rsidRPr="00882EE0" w:rsidRDefault="00720938" w:rsidP="000E36D6">
            <w:pPr>
              <w:spacing w:after="60"/>
              <w:rPr>
                <w:sz w:val="24"/>
                <w:szCs w:val="24"/>
              </w:rPr>
            </w:pPr>
            <w:r>
              <w:rPr>
                <w:sz w:val="24"/>
                <w:szCs w:val="24"/>
              </w:rPr>
              <w:t>SIGNIFICANT OR IMMEDIATE</w:t>
            </w:r>
            <w:r w:rsidRPr="00882EE0">
              <w:rPr>
                <w:sz w:val="24"/>
                <w:szCs w:val="24"/>
              </w:rPr>
              <w:t xml:space="preserve"> RISK</w:t>
            </w:r>
          </w:p>
        </w:tc>
      </w:tr>
      <w:tr w:rsidR="007B06D1" w14:paraId="6FE411E5" w14:textId="77777777" w:rsidTr="000E36D6">
        <w:tc>
          <w:tcPr>
            <w:tcW w:w="7371" w:type="dxa"/>
            <w:gridSpan w:val="2"/>
          </w:tcPr>
          <w:p w14:paraId="45842D24" w14:textId="29F1F2B8" w:rsidR="007B06D1" w:rsidRPr="00CB10EF" w:rsidRDefault="007B06D1" w:rsidP="000E36D6">
            <w:pPr>
              <w:rPr>
                <w:rFonts w:cs="Calibri"/>
              </w:rPr>
            </w:pPr>
            <w:r>
              <w:rPr>
                <w:rFonts w:cs="Calibri"/>
              </w:rPr>
              <w:t>Woman/family believes FGM is integral to cultural or religious identity</w:t>
            </w:r>
          </w:p>
        </w:tc>
        <w:tc>
          <w:tcPr>
            <w:tcW w:w="709" w:type="dxa"/>
          </w:tcPr>
          <w:p w14:paraId="7AC488B4" w14:textId="77777777" w:rsidR="007B06D1" w:rsidRPr="00882EE0" w:rsidRDefault="007B06D1" w:rsidP="000E36D6">
            <w:pPr>
              <w:spacing w:after="60"/>
              <w:rPr>
                <w:sz w:val="24"/>
                <w:szCs w:val="24"/>
              </w:rPr>
            </w:pPr>
          </w:p>
        </w:tc>
        <w:tc>
          <w:tcPr>
            <w:tcW w:w="709" w:type="dxa"/>
          </w:tcPr>
          <w:p w14:paraId="60BD5E4B" w14:textId="77777777" w:rsidR="007B06D1" w:rsidRPr="00882EE0" w:rsidRDefault="007B06D1" w:rsidP="000E36D6">
            <w:pPr>
              <w:spacing w:after="60"/>
              <w:rPr>
                <w:sz w:val="24"/>
                <w:szCs w:val="24"/>
              </w:rPr>
            </w:pPr>
          </w:p>
        </w:tc>
        <w:tc>
          <w:tcPr>
            <w:tcW w:w="1519" w:type="dxa"/>
          </w:tcPr>
          <w:p w14:paraId="5BD75BA8" w14:textId="77777777" w:rsidR="007B06D1" w:rsidRPr="00882EE0" w:rsidRDefault="007B06D1" w:rsidP="000E36D6">
            <w:pPr>
              <w:spacing w:after="60"/>
              <w:rPr>
                <w:sz w:val="24"/>
                <w:szCs w:val="24"/>
              </w:rPr>
            </w:pPr>
          </w:p>
        </w:tc>
      </w:tr>
      <w:tr w:rsidR="00720938" w14:paraId="34A8A1B2" w14:textId="77777777" w:rsidTr="000E36D6">
        <w:tc>
          <w:tcPr>
            <w:tcW w:w="7371" w:type="dxa"/>
            <w:gridSpan w:val="2"/>
          </w:tcPr>
          <w:p w14:paraId="73A8F6F9" w14:textId="77777777" w:rsidR="00720938" w:rsidRPr="00CB10EF" w:rsidRDefault="00720938" w:rsidP="000E36D6">
            <w:pPr>
              <w:rPr>
                <w:rFonts w:cs="Calibri"/>
              </w:rPr>
            </w:pPr>
            <w:r w:rsidRPr="00CB10EF">
              <w:rPr>
                <w:rFonts w:cs="Calibri"/>
              </w:rPr>
              <w:t>Woman already has daughters who have undergone FGM.</w:t>
            </w:r>
          </w:p>
          <w:p w14:paraId="34179123" w14:textId="77777777" w:rsidR="00720938" w:rsidRPr="00CB10EF" w:rsidRDefault="00720938" w:rsidP="000E36D6">
            <w:pPr>
              <w:rPr>
                <w:rFonts w:cs="Calibri"/>
              </w:rPr>
            </w:pPr>
            <w:r w:rsidRPr="00CB10EF">
              <w:rPr>
                <w:rFonts w:cs="Calibri"/>
              </w:rPr>
              <w:t xml:space="preserve">If yes: At what age did this take place? </w:t>
            </w:r>
          </w:p>
          <w:p w14:paraId="0727CE19" w14:textId="77777777" w:rsidR="00720938" w:rsidRPr="00882EE0" w:rsidRDefault="00720938" w:rsidP="000E36D6">
            <w:pPr>
              <w:spacing w:after="60"/>
              <w:rPr>
                <w:sz w:val="24"/>
                <w:szCs w:val="24"/>
              </w:rPr>
            </w:pPr>
            <w:r w:rsidRPr="00CB10EF">
              <w:rPr>
                <w:rFonts w:cs="Calibri"/>
              </w:rPr>
              <w:t>How old are the daughters now?</w:t>
            </w:r>
          </w:p>
        </w:tc>
        <w:tc>
          <w:tcPr>
            <w:tcW w:w="709" w:type="dxa"/>
          </w:tcPr>
          <w:p w14:paraId="1D1A5B84" w14:textId="77777777" w:rsidR="00720938" w:rsidRPr="00882EE0" w:rsidRDefault="00720938" w:rsidP="000E36D6">
            <w:pPr>
              <w:spacing w:after="60"/>
              <w:rPr>
                <w:sz w:val="24"/>
                <w:szCs w:val="24"/>
              </w:rPr>
            </w:pPr>
          </w:p>
        </w:tc>
        <w:tc>
          <w:tcPr>
            <w:tcW w:w="709" w:type="dxa"/>
          </w:tcPr>
          <w:p w14:paraId="1735A6E8" w14:textId="77777777" w:rsidR="00720938" w:rsidRPr="00882EE0" w:rsidRDefault="00720938" w:rsidP="000E36D6">
            <w:pPr>
              <w:spacing w:after="60"/>
              <w:rPr>
                <w:sz w:val="24"/>
                <w:szCs w:val="24"/>
              </w:rPr>
            </w:pPr>
          </w:p>
        </w:tc>
        <w:tc>
          <w:tcPr>
            <w:tcW w:w="1519" w:type="dxa"/>
          </w:tcPr>
          <w:p w14:paraId="0050BE7E" w14:textId="77777777" w:rsidR="00720938" w:rsidRPr="00882EE0" w:rsidRDefault="00720938" w:rsidP="000E36D6">
            <w:pPr>
              <w:spacing w:after="60"/>
              <w:rPr>
                <w:sz w:val="24"/>
                <w:szCs w:val="24"/>
              </w:rPr>
            </w:pPr>
          </w:p>
        </w:tc>
      </w:tr>
      <w:tr w:rsidR="00720938" w14:paraId="180F1F31" w14:textId="77777777" w:rsidTr="000E36D6">
        <w:tc>
          <w:tcPr>
            <w:tcW w:w="7371" w:type="dxa"/>
            <w:gridSpan w:val="2"/>
          </w:tcPr>
          <w:p w14:paraId="484845A0" w14:textId="77777777" w:rsidR="00720938" w:rsidRPr="00CB10EF" w:rsidRDefault="00720938" w:rsidP="000E36D6">
            <w:pPr>
              <w:rPr>
                <w:rFonts w:cs="Calibri"/>
              </w:rPr>
            </w:pPr>
            <w:r w:rsidRPr="00CB10EF">
              <w:rPr>
                <w:rFonts w:cs="Calibri"/>
              </w:rPr>
              <w:t>Woman is considered to be a vulnerable adult.</w:t>
            </w:r>
          </w:p>
          <w:p w14:paraId="17A3EF15" w14:textId="77777777" w:rsidR="00720938" w:rsidRPr="00882EE0" w:rsidRDefault="00720938" w:rsidP="000E36D6">
            <w:pPr>
              <w:spacing w:after="60"/>
              <w:rPr>
                <w:sz w:val="24"/>
                <w:szCs w:val="24"/>
              </w:rPr>
            </w:pPr>
            <w:r w:rsidRPr="00CB10EF">
              <w:rPr>
                <w:rFonts w:cs="Calibri"/>
              </w:rPr>
              <w:t>Has a safeguarding adult alert (SABR1) been actioned?</w:t>
            </w:r>
          </w:p>
        </w:tc>
        <w:tc>
          <w:tcPr>
            <w:tcW w:w="709" w:type="dxa"/>
          </w:tcPr>
          <w:p w14:paraId="0717C369" w14:textId="77777777" w:rsidR="00720938" w:rsidRPr="00882EE0" w:rsidRDefault="00720938" w:rsidP="000E36D6">
            <w:pPr>
              <w:spacing w:after="60"/>
              <w:rPr>
                <w:sz w:val="24"/>
                <w:szCs w:val="24"/>
              </w:rPr>
            </w:pPr>
          </w:p>
        </w:tc>
        <w:tc>
          <w:tcPr>
            <w:tcW w:w="709" w:type="dxa"/>
          </w:tcPr>
          <w:p w14:paraId="35B05143" w14:textId="77777777" w:rsidR="00720938" w:rsidRPr="00882EE0" w:rsidRDefault="00720938" w:rsidP="000E36D6">
            <w:pPr>
              <w:spacing w:after="60"/>
              <w:rPr>
                <w:sz w:val="24"/>
                <w:szCs w:val="24"/>
              </w:rPr>
            </w:pPr>
          </w:p>
        </w:tc>
        <w:tc>
          <w:tcPr>
            <w:tcW w:w="1519" w:type="dxa"/>
          </w:tcPr>
          <w:p w14:paraId="482A4112" w14:textId="77777777" w:rsidR="00720938" w:rsidRPr="00882EE0" w:rsidRDefault="00720938" w:rsidP="000E36D6">
            <w:pPr>
              <w:spacing w:after="60"/>
              <w:rPr>
                <w:sz w:val="24"/>
                <w:szCs w:val="24"/>
              </w:rPr>
            </w:pPr>
          </w:p>
        </w:tc>
      </w:tr>
      <w:tr w:rsidR="00720938" w14:paraId="5A1FA3D2" w14:textId="77777777" w:rsidTr="000E36D6">
        <w:tc>
          <w:tcPr>
            <w:tcW w:w="10308" w:type="dxa"/>
            <w:gridSpan w:val="5"/>
            <w:tcBorders>
              <w:left w:val="nil"/>
              <w:right w:val="nil"/>
            </w:tcBorders>
          </w:tcPr>
          <w:p w14:paraId="3F4BCDB6" w14:textId="77777777" w:rsidR="00720938" w:rsidRPr="007B06D1" w:rsidRDefault="00720938" w:rsidP="000E36D6">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720938" w14:paraId="69C3D730" w14:textId="77777777" w:rsidTr="000E36D6">
        <w:tc>
          <w:tcPr>
            <w:tcW w:w="10308" w:type="dxa"/>
            <w:gridSpan w:val="5"/>
          </w:tcPr>
          <w:p w14:paraId="0A387C06" w14:textId="77777777" w:rsidR="007B06D1" w:rsidRPr="00CB10EF" w:rsidRDefault="007B06D1" w:rsidP="007B06D1">
            <w:pPr>
              <w:rPr>
                <w:rFonts w:cs="Calibri"/>
                <w:b/>
              </w:rPr>
            </w:pPr>
            <w:r w:rsidRPr="00CB10EF">
              <w:rPr>
                <w:rFonts w:cs="Calibri"/>
                <w:b/>
              </w:rPr>
              <w:t>What actions have you already completed to address any of the risks raised above?</w:t>
            </w:r>
          </w:p>
          <w:p w14:paraId="30C73F74" w14:textId="7CD253D7" w:rsidR="005139F6" w:rsidRPr="00CB10EF" w:rsidRDefault="007B06D1" w:rsidP="005139F6">
            <w:pPr>
              <w:rPr>
                <w:rFonts w:cs="Calibri"/>
                <w:sz w:val="24"/>
                <w:szCs w:val="24"/>
              </w:rPr>
            </w:pPr>
            <w:r w:rsidRPr="00CB10EF">
              <w:rPr>
                <w:rFonts w:cs="Calibri"/>
                <w:i/>
                <w:sz w:val="16"/>
                <w:szCs w:val="16"/>
              </w:rPr>
              <w:t>E</w:t>
            </w:r>
            <w:r>
              <w:rPr>
                <w:rFonts w:cs="Calibri"/>
                <w:i/>
                <w:sz w:val="16"/>
                <w:szCs w:val="16"/>
              </w:rPr>
              <w:t>.</w:t>
            </w:r>
            <w:r w:rsidRPr="00CB10EF">
              <w:rPr>
                <w:rFonts w:cs="Calibri"/>
                <w:i/>
                <w:sz w:val="16"/>
                <w:szCs w:val="16"/>
              </w:rPr>
              <w:t>g</w:t>
            </w:r>
            <w:r>
              <w:rPr>
                <w:rFonts w:cs="Calibri"/>
                <w:i/>
                <w:sz w:val="16"/>
                <w:szCs w:val="16"/>
              </w:rPr>
              <w:t>.</w:t>
            </w:r>
            <w:r w:rsidRPr="00CB10EF">
              <w:rPr>
                <w:rFonts w:cs="Calibri"/>
                <w:i/>
                <w:sz w:val="16"/>
                <w:szCs w:val="16"/>
              </w:rPr>
              <w:t xml:space="preserve">: Support for the </w:t>
            </w:r>
            <w:r w:rsidR="0090098B">
              <w:rPr>
                <w:rFonts w:cs="Calibri"/>
                <w:i/>
                <w:sz w:val="16"/>
                <w:szCs w:val="16"/>
              </w:rPr>
              <w:t>w</w:t>
            </w:r>
            <w:r w:rsidRPr="00CB10EF">
              <w:rPr>
                <w:rFonts w:cs="Calibri"/>
                <w:i/>
                <w:sz w:val="16"/>
                <w:szCs w:val="16"/>
              </w:rPr>
              <w:t xml:space="preserve">oman? (Have you considered/offered emotional and physical support? Refer to Health Pathway on page </w:t>
            </w:r>
            <w:r w:rsidR="0090098B">
              <w:rPr>
                <w:rFonts w:cs="Calibri"/>
                <w:i/>
                <w:sz w:val="16"/>
                <w:szCs w:val="16"/>
              </w:rPr>
              <w:t>7</w:t>
            </w:r>
            <w:r w:rsidRPr="00CB10EF">
              <w:rPr>
                <w:rFonts w:cs="Calibri"/>
                <w:i/>
                <w:sz w:val="16"/>
                <w:szCs w:val="16"/>
              </w:rPr>
              <w:t>) Have you explained the legal implications? What is the famil</w:t>
            </w:r>
            <w:r w:rsidR="0010645E">
              <w:rPr>
                <w:rFonts w:cs="Calibri"/>
                <w:i/>
                <w:sz w:val="16"/>
                <w:szCs w:val="16"/>
              </w:rPr>
              <w:t>y’s</w:t>
            </w:r>
            <w:r w:rsidRPr="00CB10EF">
              <w:rPr>
                <w:rFonts w:cs="Calibri"/>
                <w:i/>
                <w:sz w:val="16"/>
                <w:szCs w:val="16"/>
              </w:rPr>
              <w:t xml:space="preserve"> view of FGM?</w:t>
            </w:r>
            <w:r>
              <w:rPr>
                <w:rFonts w:cs="Calibri"/>
                <w:i/>
                <w:sz w:val="16"/>
                <w:szCs w:val="16"/>
              </w:rPr>
              <w:t xml:space="preserve"> Have you encouraged the woman to inform her GP that she has had FGM so additional support can be offered as and when needed?</w:t>
            </w:r>
            <w:r w:rsidR="005139F6">
              <w:rPr>
                <w:rFonts w:cs="Calibri"/>
                <w:i/>
                <w:sz w:val="16"/>
                <w:szCs w:val="16"/>
              </w:rPr>
              <w:t xml:space="preserve"> 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5139F6" w:rsidRPr="005139F6">
              <w:rPr>
                <w:rFonts w:cs="Calibri"/>
                <w:i/>
                <w:sz w:val="16"/>
                <w:szCs w:val="16"/>
              </w:rPr>
              <w:t xml:space="preserve"> the FGM-IS alert process been followed</w:t>
            </w:r>
            <w:r w:rsidR="0090098B">
              <w:rPr>
                <w:rFonts w:cs="Calibri"/>
                <w:i/>
                <w:sz w:val="16"/>
                <w:szCs w:val="16"/>
              </w:rPr>
              <w:t>?</w:t>
            </w:r>
          </w:p>
          <w:p w14:paraId="33FA9A6B" w14:textId="66DA1264" w:rsidR="007B06D1" w:rsidRPr="00CB10EF" w:rsidRDefault="007B06D1" w:rsidP="007B06D1">
            <w:pPr>
              <w:rPr>
                <w:rFonts w:cs="Calibri"/>
                <w:sz w:val="16"/>
                <w:szCs w:val="16"/>
              </w:rPr>
            </w:pPr>
          </w:p>
          <w:p w14:paraId="4A3D8062" w14:textId="627A55BF" w:rsidR="00720938" w:rsidRPr="00CB10EF" w:rsidRDefault="00720938" w:rsidP="000E36D6">
            <w:pPr>
              <w:rPr>
                <w:rFonts w:cs="Calibri"/>
                <w:sz w:val="24"/>
                <w:szCs w:val="24"/>
              </w:rPr>
            </w:pPr>
          </w:p>
          <w:p w14:paraId="34730DCA" w14:textId="77777777" w:rsidR="00720938" w:rsidRDefault="00720938" w:rsidP="000E36D6">
            <w:pPr>
              <w:spacing w:after="60"/>
              <w:rPr>
                <w:sz w:val="24"/>
                <w:szCs w:val="24"/>
              </w:rPr>
            </w:pPr>
          </w:p>
          <w:p w14:paraId="3CE4BE39" w14:textId="77777777" w:rsidR="00720938" w:rsidRDefault="00720938" w:rsidP="000E36D6">
            <w:pPr>
              <w:spacing w:after="60"/>
              <w:rPr>
                <w:sz w:val="24"/>
                <w:szCs w:val="24"/>
              </w:rPr>
            </w:pPr>
          </w:p>
          <w:p w14:paraId="2E626142" w14:textId="61E84426" w:rsidR="00720938" w:rsidRDefault="00720938" w:rsidP="000E36D6">
            <w:pPr>
              <w:spacing w:after="60"/>
              <w:rPr>
                <w:sz w:val="24"/>
                <w:szCs w:val="24"/>
              </w:rPr>
            </w:pPr>
          </w:p>
          <w:p w14:paraId="268B58BF" w14:textId="77777777" w:rsidR="007B06D1" w:rsidRDefault="007B06D1" w:rsidP="000E36D6">
            <w:pPr>
              <w:spacing w:after="60"/>
              <w:rPr>
                <w:sz w:val="24"/>
                <w:szCs w:val="24"/>
              </w:rPr>
            </w:pPr>
          </w:p>
          <w:p w14:paraId="0F39DE92" w14:textId="77777777" w:rsidR="00720938" w:rsidRDefault="00720938" w:rsidP="000E36D6">
            <w:pPr>
              <w:spacing w:after="60"/>
              <w:rPr>
                <w:sz w:val="24"/>
                <w:szCs w:val="24"/>
              </w:rPr>
            </w:pPr>
          </w:p>
          <w:p w14:paraId="3A1C465B" w14:textId="77777777" w:rsidR="00720938" w:rsidRPr="00882EE0" w:rsidRDefault="00720938" w:rsidP="000E36D6">
            <w:pPr>
              <w:spacing w:after="60"/>
              <w:rPr>
                <w:sz w:val="24"/>
                <w:szCs w:val="24"/>
              </w:rPr>
            </w:pPr>
          </w:p>
        </w:tc>
      </w:tr>
    </w:tbl>
    <w:p w14:paraId="04747043" w14:textId="7111613C" w:rsidR="005345F5" w:rsidRDefault="005345F5" w:rsidP="007B06D1"/>
    <w:p w14:paraId="42CC238C" w14:textId="77777777" w:rsidR="005345F5" w:rsidRDefault="005345F5">
      <w:r>
        <w:br w:type="page"/>
      </w:r>
    </w:p>
    <w:tbl>
      <w:tblPr>
        <w:tblStyle w:val="TableGrid"/>
        <w:tblW w:w="0" w:type="auto"/>
        <w:tblLook w:val="04A0" w:firstRow="1" w:lastRow="0" w:firstColumn="1" w:lastColumn="0" w:noHBand="0" w:noVBand="1"/>
      </w:tblPr>
      <w:tblGrid>
        <w:gridCol w:w="2830"/>
        <w:gridCol w:w="4541"/>
        <w:gridCol w:w="709"/>
        <w:gridCol w:w="709"/>
        <w:gridCol w:w="1519"/>
      </w:tblGrid>
      <w:tr w:rsidR="005345F5" w14:paraId="40AC27D7" w14:textId="77777777" w:rsidTr="005345F5">
        <w:tc>
          <w:tcPr>
            <w:tcW w:w="10308" w:type="dxa"/>
            <w:gridSpan w:val="5"/>
            <w:tcBorders>
              <w:top w:val="nil"/>
              <w:left w:val="nil"/>
              <w:bottom w:val="nil"/>
              <w:right w:val="nil"/>
            </w:tcBorders>
            <w:shd w:val="clear" w:color="auto" w:fill="D7BBF3"/>
          </w:tcPr>
          <w:p w14:paraId="2C7C894D" w14:textId="4E098A16" w:rsidR="005345F5" w:rsidRPr="00882EE0" w:rsidRDefault="005345F5" w:rsidP="000E36D6">
            <w:pPr>
              <w:jc w:val="center"/>
              <w:rPr>
                <w:b/>
                <w:bCs/>
                <w:sz w:val="28"/>
                <w:szCs w:val="28"/>
              </w:rPr>
            </w:pPr>
            <w:r>
              <w:lastRenderedPageBreak/>
              <w:br w:type="page"/>
            </w:r>
            <w:r>
              <w:br w:type="page"/>
            </w:r>
            <w:r w:rsidRPr="00882EE0">
              <w:rPr>
                <w:b/>
                <w:bCs/>
                <w:sz w:val="28"/>
                <w:szCs w:val="28"/>
              </w:rPr>
              <w:t xml:space="preserve">Part </w:t>
            </w:r>
            <w:r>
              <w:rPr>
                <w:b/>
                <w:bCs/>
                <w:sz w:val="28"/>
                <w:szCs w:val="28"/>
              </w:rPr>
              <w:t>Three</w:t>
            </w:r>
            <w:r w:rsidRPr="00882EE0">
              <w:rPr>
                <w:b/>
                <w:bCs/>
                <w:sz w:val="28"/>
                <w:szCs w:val="28"/>
              </w:rPr>
              <w:t xml:space="preserve">: </w:t>
            </w:r>
            <w:r>
              <w:rPr>
                <w:b/>
                <w:bCs/>
                <w:sz w:val="28"/>
                <w:szCs w:val="28"/>
              </w:rPr>
              <w:t>Female Child (under 18</w:t>
            </w:r>
            <w:r w:rsidR="00467B58">
              <w:rPr>
                <w:b/>
                <w:bCs/>
                <w:sz w:val="28"/>
                <w:szCs w:val="28"/>
              </w:rPr>
              <w:t xml:space="preserve"> years</w:t>
            </w:r>
            <w:r>
              <w:rPr>
                <w:b/>
                <w:bCs/>
                <w:sz w:val="28"/>
                <w:szCs w:val="28"/>
              </w:rPr>
              <w:t>) at risk of FGM</w:t>
            </w:r>
          </w:p>
        </w:tc>
      </w:tr>
      <w:tr w:rsidR="005345F5" w14:paraId="20BEC79C" w14:textId="77777777" w:rsidTr="000E36D6">
        <w:tc>
          <w:tcPr>
            <w:tcW w:w="10308" w:type="dxa"/>
            <w:gridSpan w:val="5"/>
            <w:tcBorders>
              <w:top w:val="nil"/>
              <w:left w:val="nil"/>
              <w:bottom w:val="single" w:sz="4" w:space="0" w:color="auto"/>
              <w:right w:val="nil"/>
            </w:tcBorders>
          </w:tcPr>
          <w:p w14:paraId="278126EB" w14:textId="77777777" w:rsidR="005345F5" w:rsidRPr="00882EE0" w:rsidRDefault="005345F5" w:rsidP="000E36D6">
            <w:pPr>
              <w:rPr>
                <w:sz w:val="24"/>
                <w:szCs w:val="24"/>
              </w:rPr>
            </w:pPr>
          </w:p>
        </w:tc>
      </w:tr>
      <w:tr w:rsidR="005345F5" w14:paraId="11CE428E" w14:textId="77777777" w:rsidTr="000E36D6">
        <w:tc>
          <w:tcPr>
            <w:tcW w:w="2830" w:type="dxa"/>
            <w:tcBorders>
              <w:top w:val="single" w:sz="4" w:space="0" w:color="auto"/>
              <w:bottom w:val="single" w:sz="4" w:space="0" w:color="auto"/>
            </w:tcBorders>
          </w:tcPr>
          <w:p w14:paraId="51FC7507" w14:textId="77777777" w:rsidR="005345F5" w:rsidRPr="00882EE0" w:rsidRDefault="005345F5" w:rsidP="000E36D6">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5D2260B6" w14:textId="77777777" w:rsidR="005345F5" w:rsidRPr="00882EE0" w:rsidRDefault="005345F5" w:rsidP="000E36D6">
            <w:pPr>
              <w:rPr>
                <w:sz w:val="24"/>
                <w:szCs w:val="24"/>
              </w:rPr>
            </w:pPr>
            <w:r w:rsidRPr="00882EE0">
              <w:rPr>
                <w:sz w:val="24"/>
                <w:szCs w:val="24"/>
              </w:rPr>
              <w:t>Form completed by:</w:t>
            </w:r>
          </w:p>
          <w:p w14:paraId="0AE517C9" w14:textId="77777777" w:rsidR="005345F5" w:rsidRPr="00882EE0" w:rsidRDefault="005345F5" w:rsidP="000E36D6">
            <w:pPr>
              <w:rPr>
                <w:sz w:val="24"/>
                <w:szCs w:val="24"/>
              </w:rPr>
            </w:pPr>
          </w:p>
        </w:tc>
      </w:tr>
      <w:tr w:rsidR="005345F5" w14:paraId="005843DF" w14:textId="77777777" w:rsidTr="000E36D6">
        <w:tc>
          <w:tcPr>
            <w:tcW w:w="10308" w:type="dxa"/>
            <w:gridSpan w:val="5"/>
            <w:tcBorders>
              <w:top w:val="single" w:sz="4" w:space="0" w:color="auto"/>
              <w:left w:val="nil"/>
              <w:bottom w:val="single" w:sz="4" w:space="0" w:color="auto"/>
              <w:right w:val="nil"/>
            </w:tcBorders>
          </w:tcPr>
          <w:p w14:paraId="30DBEE78" w14:textId="06FA828D" w:rsidR="005345F5" w:rsidRPr="005345F5" w:rsidRDefault="005345F5" w:rsidP="00467B58">
            <w:pPr>
              <w:spacing w:before="120" w:after="120"/>
              <w:rPr>
                <w:rFonts w:cs="Calibri"/>
                <w:b/>
              </w:rPr>
            </w:pPr>
            <w:r w:rsidRPr="00CB10EF">
              <w:rPr>
                <w:rFonts w:cs="Calibri"/>
              </w:rPr>
              <w:t xml:space="preserve">This is to help you </w:t>
            </w:r>
            <w:proofErr w:type="gramStart"/>
            <w:r w:rsidRPr="00CB10EF">
              <w:rPr>
                <w:rFonts w:cs="Calibri"/>
              </w:rPr>
              <w:t>make a decision</w:t>
            </w:r>
            <w:proofErr w:type="gramEnd"/>
            <w:r w:rsidRPr="00CB10EF">
              <w:rPr>
                <w:rFonts w:cs="Calibri"/>
              </w:rPr>
              <w:t xml:space="preserve"> as to whether a child is AT RISK of FGM, or whether there are other children in the family for whom a risk assessment may be required.</w:t>
            </w:r>
          </w:p>
        </w:tc>
      </w:tr>
      <w:tr w:rsidR="005345F5" w14:paraId="1F68543A" w14:textId="77777777" w:rsidTr="000E36D6">
        <w:tc>
          <w:tcPr>
            <w:tcW w:w="7371" w:type="dxa"/>
            <w:gridSpan w:val="2"/>
            <w:tcBorders>
              <w:top w:val="single" w:sz="4" w:space="0" w:color="auto"/>
            </w:tcBorders>
            <w:shd w:val="clear" w:color="auto" w:fill="808080" w:themeFill="background1" w:themeFillShade="80"/>
          </w:tcPr>
          <w:p w14:paraId="5530600F" w14:textId="77777777" w:rsidR="005345F5" w:rsidRPr="000935E8" w:rsidRDefault="005345F5" w:rsidP="000E36D6">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3BE1F312" w14:textId="77777777" w:rsidR="005345F5" w:rsidRPr="000935E8" w:rsidRDefault="005345F5" w:rsidP="000E36D6">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6636D6AC" w14:textId="77777777" w:rsidR="005345F5" w:rsidRPr="000935E8" w:rsidRDefault="005345F5" w:rsidP="000E36D6">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60D67C38" w14:textId="77777777" w:rsidR="005345F5" w:rsidRPr="000935E8" w:rsidRDefault="005345F5" w:rsidP="000E36D6">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5345F5" w14:paraId="7A67EC1F" w14:textId="77777777" w:rsidTr="000E36D6">
        <w:tc>
          <w:tcPr>
            <w:tcW w:w="10308" w:type="dxa"/>
            <w:gridSpan w:val="5"/>
            <w:shd w:val="clear" w:color="auto" w:fill="D9D9D9" w:themeFill="background1" w:themeFillShade="D9"/>
          </w:tcPr>
          <w:p w14:paraId="0073ED6C" w14:textId="77777777" w:rsidR="005345F5" w:rsidRPr="00882EE0" w:rsidRDefault="005345F5" w:rsidP="000E36D6">
            <w:pPr>
              <w:spacing w:after="60"/>
              <w:rPr>
                <w:sz w:val="24"/>
                <w:szCs w:val="24"/>
              </w:rPr>
            </w:pPr>
            <w:r w:rsidRPr="00882EE0">
              <w:rPr>
                <w:sz w:val="24"/>
                <w:szCs w:val="24"/>
              </w:rPr>
              <w:t>CONSIDER RISK</w:t>
            </w:r>
          </w:p>
        </w:tc>
      </w:tr>
      <w:tr w:rsidR="005345F5" w14:paraId="6F48D0F1" w14:textId="77777777" w:rsidTr="000E36D6">
        <w:tc>
          <w:tcPr>
            <w:tcW w:w="7371" w:type="dxa"/>
            <w:gridSpan w:val="2"/>
          </w:tcPr>
          <w:p w14:paraId="68A15940" w14:textId="5EEC6C3D" w:rsidR="005345F5" w:rsidRDefault="005345F5" w:rsidP="000E36D6">
            <w:pPr>
              <w:rPr>
                <w:rFonts w:cs="Calibri"/>
              </w:rPr>
            </w:pPr>
            <w:r>
              <w:rPr>
                <w:rFonts w:cs="Calibri"/>
              </w:rPr>
              <w:t xml:space="preserve">Child’s mother has undergone </w:t>
            </w:r>
            <w:proofErr w:type="gramStart"/>
            <w:r w:rsidR="00C95B3B">
              <w:rPr>
                <w:rFonts w:cs="Calibri"/>
              </w:rPr>
              <w:t>FGM</w:t>
            </w:r>
            <w:proofErr w:type="gramEnd"/>
          </w:p>
          <w:p w14:paraId="7FDA61B0" w14:textId="33735297" w:rsidR="005345F5" w:rsidRPr="00882EE0" w:rsidRDefault="005345F5" w:rsidP="000E36D6">
            <w:pPr>
              <w:rPr>
                <w:sz w:val="24"/>
                <w:szCs w:val="24"/>
              </w:rPr>
            </w:pPr>
            <w:r>
              <w:rPr>
                <w:rFonts w:cs="Calibri"/>
              </w:rPr>
              <w:t>If yes; has she</w:t>
            </w:r>
            <w:r w:rsidRPr="00CB10EF">
              <w:rPr>
                <w:rFonts w:cs="Calibri"/>
              </w:rPr>
              <w:t xml:space="preserve"> accessed an FGM </w:t>
            </w:r>
            <w:proofErr w:type="spellStart"/>
            <w:r w:rsidRPr="00CB10EF">
              <w:rPr>
                <w:rFonts w:cs="Calibri"/>
              </w:rPr>
              <w:t>specialised</w:t>
            </w:r>
            <w:proofErr w:type="spellEnd"/>
            <w:r w:rsidRPr="00CB10EF">
              <w:rPr>
                <w:rFonts w:cs="Calibri"/>
              </w:rPr>
              <w:t xml:space="preserve"> clinic?</w:t>
            </w:r>
          </w:p>
        </w:tc>
        <w:tc>
          <w:tcPr>
            <w:tcW w:w="709" w:type="dxa"/>
          </w:tcPr>
          <w:p w14:paraId="77E28F0D" w14:textId="77777777" w:rsidR="005345F5" w:rsidRPr="00882EE0" w:rsidRDefault="005345F5" w:rsidP="000E36D6">
            <w:pPr>
              <w:spacing w:after="60"/>
              <w:rPr>
                <w:sz w:val="24"/>
                <w:szCs w:val="24"/>
              </w:rPr>
            </w:pPr>
          </w:p>
        </w:tc>
        <w:tc>
          <w:tcPr>
            <w:tcW w:w="709" w:type="dxa"/>
          </w:tcPr>
          <w:p w14:paraId="4996D823" w14:textId="77777777" w:rsidR="005345F5" w:rsidRPr="00882EE0" w:rsidRDefault="005345F5" w:rsidP="000E36D6">
            <w:pPr>
              <w:spacing w:after="60"/>
              <w:rPr>
                <w:sz w:val="24"/>
                <w:szCs w:val="24"/>
              </w:rPr>
            </w:pPr>
          </w:p>
        </w:tc>
        <w:tc>
          <w:tcPr>
            <w:tcW w:w="1519" w:type="dxa"/>
          </w:tcPr>
          <w:p w14:paraId="3AEE9EA4" w14:textId="77777777" w:rsidR="005345F5" w:rsidRPr="00082734" w:rsidRDefault="005345F5" w:rsidP="000E36D6">
            <w:pPr>
              <w:spacing w:after="60"/>
              <w:rPr>
                <w:sz w:val="16"/>
                <w:szCs w:val="16"/>
              </w:rPr>
            </w:pPr>
            <w:r>
              <w:rPr>
                <w:sz w:val="16"/>
                <w:szCs w:val="16"/>
              </w:rPr>
              <w:t>If yes, where?</w:t>
            </w:r>
          </w:p>
        </w:tc>
      </w:tr>
      <w:tr w:rsidR="005345F5" w14:paraId="40FE2CD0" w14:textId="77777777" w:rsidTr="000E36D6">
        <w:tc>
          <w:tcPr>
            <w:tcW w:w="7371" w:type="dxa"/>
            <w:gridSpan w:val="2"/>
          </w:tcPr>
          <w:p w14:paraId="471ADB65" w14:textId="77777777" w:rsidR="005345F5" w:rsidRPr="00CB10EF" w:rsidRDefault="005345F5" w:rsidP="000E36D6">
            <w:pPr>
              <w:rPr>
                <w:rFonts w:cs="Calibri"/>
              </w:rPr>
            </w:pPr>
            <w:r w:rsidRPr="00CB10EF">
              <w:rPr>
                <w:rFonts w:cs="Calibri"/>
              </w:rPr>
              <w:t xml:space="preserve">Female family members have already undergone </w:t>
            </w:r>
            <w:proofErr w:type="gramStart"/>
            <w:r w:rsidRPr="00CB10EF">
              <w:rPr>
                <w:rFonts w:cs="Calibri"/>
              </w:rPr>
              <w:t>FGM</w:t>
            </w:r>
            <w:proofErr w:type="gramEnd"/>
            <w:r w:rsidRPr="00CB10EF">
              <w:rPr>
                <w:rFonts w:cs="Calibri"/>
              </w:rPr>
              <w:t xml:space="preserve"> </w:t>
            </w:r>
          </w:p>
          <w:p w14:paraId="6C5F7AE5" w14:textId="77777777" w:rsidR="005345F5" w:rsidRPr="00882EE0" w:rsidRDefault="005345F5" w:rsidP="000E36D6">
            <w:pPr>
              <w:spacing w:after="60"/>
              <w:rPr>
                <w:sz w:val="24"/>
                <w:szCs w:val="24"/>
              </w:rPr>
            </w:pPr>
            <w:r w:rsidRPr="00CB10EF">
              <w:rPr>
                <w:rFonts w:cs="Calibri"/>
                <w:i/>
              </w:rPr>
              <w:t>Please note: - if they are under 18 years you have a professional duty of care to refer to children’s social care</w:t>
            </w:r>
          </w:p>
        </w:tc>
        <w:tc>
          <w:tcPr>
            <w:tcW w:w="709" w:type="dxa"/>
          </w:tcPr>
          <w:p w14:paraId="25FA8ECA" w14:textId="77777777" w:rsidR="005345F5" w:rsidRPr="00882EE0" w:rsidRDefault="005345F5" w:rsidP="000E36D6">
            <w:pPr>
              <w:spacing w:after="60"/>
              <w:rPr>
                <w:sz w:val="24"/>
                <w:szCs w:val="24"/>
              </w:rPr>
            </w:pPr>
          </w:p>
        </w:tc>
        <w:tc>
          <w:tcPr>
            <w:tcW w:w="709" w:type="dxa"/>
          </w:tcPr>
          <w:p w14:paraId="1844AEEE" w14:textId="77777777" w:rsidR="005345F5" w:rsidRPr="00882EE0" w:rsidRDefault="005345F5" w:rsidP="000E36D6">
            <w:pPr>
              <w:spacing w:after="60"/>
              <w:rPr>
                <w:sz w:val="24"/>
                <w:szCs w:val="24"/>
              </w:rPr>
            </w:pPr>
          </w:p>
        </w:tc>
        <w:tc>
          <w:tcPr>
            <w:tcW w:w="1519" w:type="dxa"/>
          </w:tcPr>
          <w:p w14:paraId="1DF7A83F" w14:textId="77777777" w:rsidR="005345F5" w:rsidRPr="00882EE0" w:rsidRDefault="005345F5" w:rsidP="000E36D6">
            <w:pPr>
              <w:spacing w:after="60"/>
              <w:rPr>
                <w:sz w:val="24"/>
                <w:szCs w:val="24"/>
              </w:rPr>
            </w:pPr>
          </w:p>
        </w:tc>
      </w:tr>
      <w:tr w:rsidR="005345F5" w14:paraId="3F5E275F" w14:textId="77777777" w:rsidTr="000E36D6">
        <w:tc>
          <w:tcPr>
            <w:tcW w:w="7371" w:type="dxa"/>
            <w:gridSpan w:val="2"/>
          </w:tcPr>
          <w:p w14:paraId="572C1A4C" w14:textId="58C8F9B9" w:rsidR="005345F5" w:rsidRPr="00CB10EF" w:rsidRDefault="00160501" w:rsidP="000E36D6">
            <w:pPr>
              <w:rPr>
                <w:rFonts w:cs="Calibri"/>
              </w:rPr>
            </w:pPr>
            <w:r w:rsidRPr="00CB10EF">
              <w:rPr>
                <w:rFonts w:cs="Calibri"/>
              </w:rPr>
              <w:t>Father comes from a community known to practice FGM</w:t>
            </w:r>
          </w:p>
        </w:tc>
        <w:tc>
          <w:tcPr>
            <w:tcW w:w="709" w:type="dxa"/>
          </w:tcPr>
          <w:p w14:paraId="51F9B452" w14:textId="77777777" w:rsidR="005345F5" w:rsidRPr="00882EE0" w:rsidRDefault="005345F5" w:rsidP="000E36D6">
            <w:pPr>
              <w:spacing w:after="60"/>
              <w:rPr>
                <w:sz w:val="24"/>
                <w:szCs w:val="24"/>
              </w:rPr>
            </w:pPr>
          </w:p>
        </w:tc>
        <w:tc>
          <w:tcPr>
            <w:tcW w:w="709" w:type="dxa"/>
          </w:tcPr>
          <w:p w14:paraId="73878381" w14:textId="77777777" w:rsidR="005345F5" w:rsidRPr="00882EE0" w:rsidRDefault="005345F5" w:rsidP="000E36D6">
            <w:pPr>
              <w:spacing w:after="60"/>
              <w:rPr>
                <w:sz w:val="24"/>
                <w:szCs w:val="24"/>
              </w:rPr>
            </w:pPr>
          </w:p>
        </w:tc>
        <w:tc>
          <w:tcPr>
            <w:tcW w:w="1519" w:type="dxa"/>
          </w:tcPr>
          <w:p w14:paraId="30CCE446" w14:textId="77777777" w:rsidR="005345F5" w:rsidRPr="00882EE0" w:rsidRDefault="005345F5" w:rsidP="000E36D6">
            <w:pPr>
              <w:spacing w:after="60"/>
              <w:rPr>
                <w:sz w:val="24"/>
                <w:szCs w:val="24"/>
              </w:rPr>
            </w:pPr>
          </w:p>
        </w:tc>
      </w:tr>
      <w:tr w:rsidR="005345F5" w14:paraId="3CAA709D" w14:textId="77777777" w:rsidTr="000E36D6">
        <w:tc>
          <w:tcPr>
            <w:tcW w:w="7371" w:type="dxa"/>
            <w:gridSpan w:val="2"/>
          </w:tcPr>
          <w:p w14:paraId="15CF9B1C" w14:textId="7EB7A183" w:rsidR="005345F5" w:rsidRPr="00CB10EF" w:rsidRDefault="00160501" w:rsidP="000E36D6">
            <w:pPr>
              <w:rPr>
                <w:rFonts w:cs="Calibri"/>
              </w:rPr>
            </w:pPr>
            <w:r w:rsidRPr="00CB10EF">
              <w:rPr>
                <w:rFonts w:cs="Calibri"/>
              </w:rPr>
              <w:t>A family member is heavily involved/will be involved in the care of the children/unborn child</w:t>
            </w:r>
          </w:p>
        </w:tc>
        <w:tc>
          <w:tcPr>
            <w:tcW w:w="709" w:type="dxa"/>
          </w:tcPr>
          <w:p w14:paraId="587E4581" w14:textId="77777777" w:rsidR="005345F5" w:rsidRPr="00882EE0" w:rsidRDefault="005345F5" w:rsidP="000E36D6">
            <w:pPr>
              <w:spacing w:after="60"/>
              <w:rPr>
                <w:sz w:val="24"/>
                <w:szCs w:val="24"/>
              </w:rPr>
            </w:pPr>
          </w:p>
        </w:tc>
        <w:tc>
          <w:tcPr>
            <w:tcW w:w="709" w:type="dxa"/>
          </w:tcPr>
          <w:p w14:paraId="7F3D58E0" w14:textId="77777777" w:rsidR="005345F5" w:rsidRPr="00882EE0" w:rsidRDefault="005345F5" w:rsidP="000E36D6">
            <w:pPr>
              <w:spacing w:after="60"/>
              <w:rPr>
                <w:sz w:val="24"/>
                <w:szCs w:val="24"/>
              </w:rPr>
            </w:pPr>
          </w:p>
        </w:tc>
        <w:tc>
          <w:tcPr>
            <w:tcW w:w="1519" w:type="dxa"/>
          </w:tcPr>
          <w:p w14:paraId="6F87829B" w14:textId="77777777" w:rsidR="005345F5" w:rsidRPr="00882EE0" w:rsidRDefault="005345F5" w:rsidP="000E36D6">
            <w:pPr>
              <w:spacing w:after="60"/>
              <w:rPr>
                <w:sz w:val="24"/>
                <w:szCs w:val="24"/>
              </w:rPr>
            </w:pPr>
          </w:p>
        </w:tc>
      </w:tr>
      <w:tr w:rsidR="005345F5" w14:paraId="3CC954FD" w14:textId="77777777" w:rsidTr="000E36D6">
        <w:tc>
          <w:tcPr>
            <w:tcW w:w="7371" w:type="dxa"/>
            <w:gridSpan w:val="2"/>
          </w:tcPr>
          <w:p w14:paraId="46B726A6" w14:textId="4266A511" w:rsidR="005345F5" w:rsidRPr="00CB10EF" w:rsidRDefault="00160501" w:rsidP="000E36D6">
            <w:pPr>
              <w:rPr>
                <w:rFonts w:cs="Calibri"/>
              </w:rPr>
            </w:pPr>
            <w:r w:rsidRPr="00CB10EF">
              <w:rPr>
                <w:rFonts w:cs="Calibri"/>
              </w:rPr>
              <w:t xml:space="preserve">Girl has spoken about a long holiday to her country of origin/another country </w:t>
            </w:r>
            <w:r w:rsidRPr="002C63E6">
              <w:rPr>
                <w:rFonts w:cs="Calibri"/>
                <w:b/>
                <w:bCs/>
              </w:rPr>
              <w:t>where the practice is prevalent</w:t>
            </w:r>
          </w:p>
        </w:tc>
        <w:tc>
          <w:tcPr>
            <w:tcW w:w="709" w:type="dxa"/>
          </w:tcPr>
          <w:p w14:paraId="7B528B70" w14:textId="77777777" w:rsidR="005345F5" w:rsidRPr="00882EE0" w:rsidRDefault="005345F5" w:rsidP="000E36D6">
            <w:pPr>
              <w:spacing w:after="60"/>
              <w:rPr>
                <w:sz w:val="24"/>
                <w:szCs w:val="24"/>
              </w:rPr>
            </w:pPr>
          </w:p>
        </w:tc>
        <w:tc>
          <w:tcPr>
            <w:tcW w:w="709" w:type="dxa"/>
          </w:tcPr>
          <w:p w14:paraId="28BC3F6D" w14:textId="77777777" w:rsidR="005345F5" w:rsidRPr="00882EE0" w:rsidRDefault="005345F5" w:rsidP="000E36D6">
            <w:pPr>
              <w:spacing w:after="60"/>
              <w:rPr>
                <w:sz w:val="24"/>
                <w:szCs w:val="24"/>
              </w:rPr>
            </w:pPr>
          </w:p>
        </w:tc>
        <w:tc>
          <w:tcPr>
            <w:tcW w:w="1519" w:type="dxa"/>
          </w:tcPr>
          <w:p w14:paraId="58D9F643" w14:textId="77777777" w:rsidR="005345F5" w:rsidRPr="00882EE0" w:rsidRDefault="005345F5" w:rsidP="000E36D6">
            <w:pPr>
              <w:spacing w:after="60"/>
              <w:rPr>
                <w:sz w:val="24"/>
                <w:szCs w:val="24"/>
              </w:rPr>
            </w:pPr>
          </w:p>
        </w:tc>
      </w:tr>
      <w:tr w:rsidR="005345F5" w14:paraId="53601B82" w14:textId="77777777" w:rsidTr="000E36D6">
        <w:tc>
          <w:tcPr>
            <w:tcW w:w="7371" w:type="dxa"/>
            <w:gridSpan w:val="2"/>
          </w:tcPr>
          <w:p w14:paraId="751E5C6F" w14:textId="07944F1B" w:rsidR="005345F5" w:rsidRPr="00CB10EF" w:rsidRDefault="00160501" w:rsidP="000E36D6">
            <w:pPr>
              <w:rPr>
                <w:rFonts w:cs="Calibri"/>
              </w:rPr>
            </w:pPr>
            <w:r w:rsidRPr="00CB10EF">
              <w:rPr>
                <w:rFonts w:cs="Calibri"/>
              </w:rPr>
              <w:t>FGM is referred to in conversation by the child, family or close friends of the child</w:t>
            </w:r>
          </w:p>
        </w:tc>
        <w:tc>
          <w:tcPr>
            <w:tcW w:w="709" w:type="dxa"/>
          </w:tcPr>
          <w:p w14:paraId="28CCF2F4" w14:textId="77777777" w:rsidR="005345F5" w:rsidRPr="00882EE0" w:rsidRDefault="005345F5" w:rsidP="000E36D6">
            <w:pPr>
              <w:spacing w:after="60"/>
              <w:rPr>
                <w:sz w:val="24"/>
                <w:szCs w:val="24"/>
              </w:rPr>
            </w:pPr>
          </w:p>
        </w:tc>
        <w:tc>
          <w:tcPr>
            <w:tcW w:w="709" w:type="dxa"/>
          </w:tcPr>
          <w:p w14:paraId="59915261" w14:textId="77777777" w:rsidR="005345F5" w:rsidRPr="00882EE0" w:rsidRDefault="005345F5" w:rsidP="000E36D6">
            <w:pPr>
              <w:spacing w:after="60"/>
              <w:rPr>
                <w:sz w:val="24"/>
                <w:szCs w:val="24"/>
              </w:rPr>
            </w:pPr>
          </w:p>
        </w:tc>
        <w:tc>
          <w:tcPr>
            <w:tcW w:w="1519" w:type="dxa"/>
          </w:tcPr>
          <w:p w14:paraId="371247FA" w14:textId="77777777" w:rsidR="005345F5" w:rsidRPr="00882EE0" w:rsidRDefault="005345F5" w:rsidP="000E36D6">
            <w:pPr>
              <w:spacing w:after="60"/>
              <w:rPr>
                <w:sz w:val="24"/>
                <w:szCs w:val="24"/>
              </w:rPr>
            </w:pPr>
          </w:p>
        </w:tc>
      </w:tr>
      <w:tr w:rsidR="005345F5" w14:paraId="4A7B1A85" w14:textId="77777777" w:rsidTr="000E36D6">
        <w:tc>
          <w:tcPr>
            <w:tcW w:w="7371" w:type="dxa"/>
            <w:gridSpan w:val="2"/>
          </w:tcPr>
          <w:p w14:paraId="1FA9398A" w14:textId="77777777" w:rsidR="00160501" w:rsidRPr="00CB10EF" w:rsidRDefault="00160501" w:rsidP="00160501">
            <w:pPr>
              <w:rPr>
                <w:rFonts w:cs="Calibri"/>
              </w:rPr>
            </w:pPr>
            <w:r w:rsidRPr="00CB10EF">
              <w:rPr>
                <w:rFonts w:cs="Calibri"/>
              </w:rPr>
              <w:t xml:space="preserve">Girl presents with symptoms that could be related to </w:t>
            </w:r>
            <w:proofErr w:type="gramStart"/>
            <w:r w:rsidRPr="00CB10EF">
              <w:rPr>
                <w:rFonts w:cs="Calibri"/>
              </w:rPr>
              <w:t>FGM</w:t>
            </w:r>
            <w:proofErr w:type="gramEnd"/>
          </w:p>
          <w:p w14:paraId="5D5E81DA" w14:textId="77777777" w:rsidR="005345F5" w:rsidRDefault="00160501" w:rsidP="00160501">
            <w:pPr>
              <w:rPr>
                <w:rFonts w:cs="Calibri"/>
              </w:rPr>
            </w:pPr>
            <w:r w:rsidRPr="00CB10EF">
              <w:rPr>
                <w:rFonts w:cs="Calibri"/>
              </w:rPr>
              <w:t>If yes, specify:</w:t>
            </w:r>
          </w:p>
          <w:p w14:paraId="02D48FA5" w14:textId="5054B988" w:rsidR="00160501" w:rsidRPr="00CB10EF" w:rsidRDefault="00160501" w:rsidP="00160501">
            <w:pPr>
              <w:rPr>
                <w:rFonts w:cs="Calibri"/>
              </w:rPr>
            </w:pPr>
          </w:p>
        </w:tc>
        <w:tc>
          <w:tcPr>
            <w:tcW w:w="709" w:type="dxa"/>
          </w:tcPr>
          <w:p w14:paraId="2F97593A" w14:textId="77777777" w:rsidR="005345F5" w:rsidRPr="00882EE0" w:rsidRDefault="005345F5" w:rsidP="000E36D6">
            <w:pPr>
              <w:spacing w:after="60"/>
              <w:rPr>
                <w:sz w:val="24"/>
                <w:szCs w:val="24"/>
              </w:rPr>
            </w:pPr>
          </w:p>
        </w:tc>
        <w:tc>
          <w:tcPr>
            <w:tcW w:w="709" w:type="dxa"/>
          </w:tcPr>
          <w:p w14:paraId="5C46C6F6" w14:textId="77777777" w:rsidR="005345F5" w:rsidRPr="00882EE0" w:rsidRDefault="005345F5" w:rsidP="000E36D6">
            <w:pPr>
              <w:spacing w:after="60"/>
              <w:rPr>
                <w:sz w:val="24"/>
                <w:szCs w:val="24"/>
              </w:rPr>
            </w:pPr>
          </w:p>
        </w:tc>
        <w:tc>
          <w:tcPr>
            <w:tcW w:w="1519" w:type="dxa"/>
          </w:tcPr>
          <w:p w14:paraId="224BA163" w14:textId="77777777" w:rsidR="005345F5" w:rsidRPr="00882EE0" w:rsidRDefault="005345F5" w:rsidP="000E36D6">
            <w:pPr>
              <w:spacing w:after="60"/>
              <w:rPr>
                <w:sz w:val="24"/>
                <w:szCs w:val="24"/>
              </w:rPr>
            </w:pPr>
          </w:p>
        </w:tc>
      </w:tr>
      <w:tr w:rsidR="005345F5" w14:paraId="042F863E" w14:textId="77777777" w:rsidTr="000E36D6">
        <w:tc>
          <w:tcPr>
            <w:tcW w:w="10308" w:type="dxa"/>
            <w:gridSpan w:val="5"/>
            <w:shd w:val="clear" w:color="auto" w:fill="D9D9D9" w:themeFill="background1" w:themeFillShade="D9"/>
          </w:tcPr>
          <w:p w14:paraId="7209FCAE" w14:textId="77777777" w:rsidR="005345F5" w:rsidRPr="00882EE0" w:rsidRDefault="005345F5" w:rsidP="000E36D6">
            <w:pPr>
              <w:spacing w:after="60"/>
              <w:rPr>
                <w:sz w:val="24"/>
                <w:szCs w:val="24"/>
              </w:rPr>
            </w:pPr>
            <w:r>
              <w:rPr>
                <w:sz w:val="24"/>
                <w:szCs w:val="24"/>
              </w:rPr>
              <w:t>SIGNIFICANT OR IMMEDIATE</w:t>
            </w:r>
            <w:r w:rsidRPr="00882EE0">
              <w:rPr>
                <w:sz w:val="24"/>
                <w:szCs w:val="24"/>
              </w:rPr>
              <w:t xml:space="preserve"> RISK</w:t>
            </w:r>
          </w:p>
        </w:tc>
      </w:tr>
      <w:tr w:rsidR="005345F5" w14:paraId="7AF968F0" w14:textId="77777777" w:rsidTr="000E36D6">
        <w:tc>
          <w:tcPr>
            <w:tcW w:w="7371" w:type="dxa"/>
            <w:gridSpan w:val="2"/>
          </w:tcPr>
          <w:p w14:paraId="2E3DA2B6" w14:textId="4D63FC0A" w:rsidR="005345F5" w:rsidRPr="00CB10EF" w:rsidRDefault="00160501" w:rsidP="000E36D6">
            <w:pPr>
              <w:rPr>
                <w:rFonts w:cs="Calibri"/>
              </w:rPr>
            </w:pPr>
            <w:r w:rsidRPr="00CB10EF">
              <w:rPr>
                <w:rFonts w:cs="Calibri"/>
              </w:rPr>
              <w:t>A child or sibling voices/discloses information re: FGM</w:t>
            </w:r>
          </w:p>
        </w:tc>
        <w:tc>
          <w:tcPr>
            <w:tcW w:w="709" w:type="dxa"/>
          </w:tcPr>
          <w:p w14:paraId="0D97DDB6" w14:textId="77777777" w:rsidR="005345F5" w:rsidRPr="00882EE0" w:rsidRDefault="005345F5" w:rsidP="000E36D6">
            <w:pPr>
              <w:spacing w:after="60"/>
              <w:rPr>
                <w:sz w:val="24"/>
                <w:szCs w:val="24"/>
              </w:rPr>
            </w:pPr>
          </w:p>
        </w:tc>
        <w:tc>
          <w:tcPr>
            <w:tcW w:w="709" w:type="dxa"/>
          </w:tcPr>
          <w:p w14:paraId="16214E6F" w14:textId="77777777" w:rsidR="005345F5" w:rsidRPr="00882EE0" w:rsidRDefault="005345F5" w:rsidP="000E36D6">
            <w:pPr>
              <w:spacing w:after="60"/>
              <w:rPr>
                <w:sz w:val="24"/>
                <w:szCs w:val="24"/>
              </w:rPr>
            </w:pPr>
          </w:p>
        </w:tc>
        <w:tc>
          <w:tcPr>
            <w:tcW w:w="1519" w:type="dxa"/>
          </w:tcPr>
          <w:p w14:paraId="16CABE76" w14:textId="77777777" w:rsidR="005345F5" w:rsidRPr="00882EE0" w:rsidRDefault="005345F5" w:rsidP="000E36D6">
            <w:pPr>
              <w:spacing w:after="60"/>
              <w:rPr>
                <w:sz w:val="24"/>
                <w:szCs w:val="24"/>
              </w:rPr>
            </w:pPr>
          </w:p>
        </w:tc>
      </w:tr>
      <w:tr w:rsidR="00160501" w14:paraId="5C283E19" w14:textId="77777777" w:rsidTr="000E36D6">
        <w:tc>
          <w:tcPr>
            <w:tcW w:w="7371" w:type="dxa"/>
            <w:gridSpan w:val="2"/>
          </w:tcPr>
          <w:p w14:paraId="67E98E7D" w14:textId="7AD74D77" w:rsidR="00160501" w:rsidRDefault="00160501" w:rsidP="000E36D6">
            <w:pPr>
              <w:rPr>
                <w:rFonts w:cs="Calibri"/>
              </w:rPr>
            </w:pPr>
            <w:r w:rsidRPr="00CB10EF">
              <w:rPr>
                <w:rFonts w:cs="Calibri"/>
              </w:rPr>
              <w:t>A parent or family member expresses concern that FGM may be carried out on the child</w:t>
            </w:r>
          </w:p>
        </w:tc>
        <w:tc>
          <w:tcPr>
            <w:tcW w:w="709" w:type="dxa"/>
          </w:tcPr>
          <w:p w14:paraId="060C5284" w14:textId="77777777" w:rsidR="00160501" w:rsidRPr="00882EE0" w:rsidRDefault="00160501" w:rsidP="000E36D6">
            <w:pPr>
              <w:spacing w:after="60"/>
              <w:rPr>
                <w:sz w:val="24"/>
                <w:szCs w:val="24"/>
              </w:rPr>
            </w:pPr>
          </w:p>
        </w:tc>
        <w:tc>
          <w:tcPr>
            <w:tcW w:w="709" w:type="dxa"/>
          </w:tcPr>
          <w:p w14:paraId="21C64428" w14:textId="77777777" w:rsidR="00160501" w:rsidRPr="00882EE0" w:rsidRDefault="00160501" w:rsidP="000E36D6">
            <w:pPr>
              <w:spacing w:after="60"/>
              <w:rPr>
                <w:sz w:val="24"/>
                <w:szCs w:val="24"/>
              </w:rPr>
            </w:pPr>
          </w:p>
        </w:tc>
        <w:tc>
          <w:tcPr>
            <w:tcW w:w="1519" w:type="dxa"/>
          </w:tcPr>
          <w:p w14:paraId="4E3180D5" w14:textId="77777777" w:rsidR="00160501" w:rsidRPr="00882EE0" w:rsidRDefault="00160501" w:rsidP="000E36D6">
            <w:pPr>
              <w:spacing w:after="60"/>
              <w:rPr>
                <w:sz w:val="24"/>
                <w:szCs w:val="24"/>
              </w:rPr>
            </w:pPr>
          </w:p>
        </w:tc>
      </w:tr>
      <w:tr w:rsidR="005345F5" w14:paraId="14E2D1E6" w14:textId="77777777" w:rsidTr="000E36D6">
        <w:tc>
          <w:tcPr>
            <w:tcW w:w="7371" w:type="dxa"/>
            <w:gridSpan w:val="2"/>
          </w:tcPr>
          <w:p w14:paraId="518146AE" w14:textId="5C9C695C" w:rsidR="005345F5" w:rsidRPr="00882EE0" w:rsidRDefault="00160501" w:rsidP="000E36D6">
            <w:pPr>
              <w:spacing w:after="60"/>
              <w:rPr>
                <w:sz w:val="24"/>
                <w:szCs w:val="24"/>
              </w:rPr>
            </w:pPr>
            <w:r w:rsidRPr="00CB10EF">
              <w:rPr>
                <w:rFonts w:cs="Calibri"/>
              </w:rPr>
              <w:t>Girl has confided in another that she is to have a ‘special procedure’ or attend a ‘special occasion’</w:t>
            </w:r>
            <w:r w:rsidR="00C95B3B">
              <w:rPr>
                <w:rFonts w:cs="Calibri"/>
              </w:rPr>
              <w:t>.</w:t>
            </w:r>
            <w:r w:rsidRPr="00CB10EF">
              <w:rPr>
                <w:rFonts w:cs="Calibri"/>
              </w:rPr>
              <w:t xml:space="preserve"> Girl has talked about going away ‘to become a woman’ or ‘become like my mum/sister’</w:t>
            </w:r>
          </w:p>
        </w:tc>
        <w:tc>
          <w:tcPr>
            <w:tcW w:w="709" w:type="dxa"/>
          </w:tcPr>
          <w:p w14:paraId="67817546" w14:textId="77777777" w:rsidR="005345F5" w:rsidRPr="00882EE0" w:rsidRDefault="005345F5" w:rsidP="000E36D6">
            <w:pPr>
              <w:spacing w:after="60"/>
              <w:rPr>
                <w:sz w:val="24"/>
                <w:szCs w:val="24"/>
              </w:rPr>
            </w:pPr>
          </w:p>
        </w:tc>
        <w:tc>
          <w:tcPr>
            <w:tcW w:w="709" w:type="dxa"/>
          </w:tcPr>
          <w:p w14:paraId="6C7CE621" w14:textId="77777777" w:rsidR="005345F5" w:rsidRPr="00882EE0" w:rsidRDefault="005345F5" w:rsidP="000E36D6">
            <w:pPr>
              <w:spacing w:after="60"/>
              <w:rPr>
                <w:sz w:val="24"/>
                <w:szCs w:val="24"/>
              </w:rPr>
            </w:pPr>
          </w:p>
        </w:tc>
        <w:tc>
          <w:tcPr>
            <w:tcW w:w="1519" w:type="dxa"/>
          </w:tcPr>
          <w:p w14:paraId="0E9568D1" w14:textId="77777777" w:rsidR="005345F5" w:rsidRPr="00882EE0" w:rsidRDefault="005345F5" w:rsidP="000E36D6">
            <w:pPr>
              <w:spacing w:after="60"/>
              <w:rPr>
                <w:sz w:val="24"/>
                <w:szCs w:val="24"/>
              </w:rPr>
            </w:pPr>
          </w:p>
        </w:tc>
      </w:tr>
      <w:tr w:rsidR="005345F5" w14:paraId="203CD093" w14:textId="77777777" w:rsidTr="000E36D6">
        <w:tc>
          <w:tcPr>
            <w:tcW w:w="7371" w:type="dxa"/>
            <w:gridSpan w:val="2"/>
          </w:tcPr>
          <w:p w14:paraId="71939704" w14:textId="5AFEEDF8" w:rsidR="00160501" w:rsidRDefault="00160501" w:rsidP="00160501">
            <w:pPr>
              <w:rPr>
                <w:rFonts w:cs="Calibri"/>
              </w:rPr>
            </w:pPr>
            <w:r w:rsidRPr="00CB10EF">
              <w:rPr>
                <w:rFonts w:cs="Calibri"/>
              </w:rPr>
              <w:t xml:space="preserve">Girl has sister or another female child relative who has already undergone FGM. </w:t>
            </w:r>
          </w:p>
          <w:p w14:paraId="48E6AF2F" w14:textId="41AEFFAE" w:rsidR="005345F5" w:rsidRPr="00882EE0" w:rsidRDefault="00160501" w:rsidP="00160501">
            <w:pPr>
              <w:spacing w:after="60"/>
              <w:rPr>
                <w:sz w:val="24"/>
                <w:szCs w:val="24"/>
              </w:rPr>
            </w:pPr>
            <w:r w:rsidRPr="00CB10EF">
              <w:rPr>
                <w:rFonts w:cs="Calibri"/>
              </w:rPr>
              <w:t>If yes specify age of child:</w:t>
            </w:r>
          </w:p>
        </w:tc>
        <w:tc>
          <w:tcPr>
            <w:tcW w:w="709" w:type="dxa"/>
          </w:tcPr>
          <w:p w14:paraId="54DB82C7" w14:textId="77777777" w:rsidR="005345F5" w:rsidRPr="00882EE0" w:rsidRDefault="005345F5" w:rsidP="000E36D6">
            <w:pPr>
              <w:spacing w:after="60"/>
              <w:rPr>
                <w:sz w:val="24"/>
                <w:szCs w:val="24"/>
              </w:rPr>
            </w:pPr>
          </w:p>
        </w:tc>
        <w:tc>
          <w:tcPr>
            <w:tcW w:w="709" w:type="dxa"/>
          </w:tcPr>
          <w:p w14:paraId="0434EAEE" w14:textId="77777777" w:rsidR="005345F5" w:rsidRPr="00882EE0" w:rsidRDefault="005345F5" w:rsidP="000E36D6">
            <w:pPr>
              <w:spacing w:after="60"/>
              <w:rPr>
                <w:sz w:val="24"/>
                <w:szCs w:val="24"/>
              </w:rPr>
            </w:pPr>
          </w:p>
        </w:tc>
        <w:tc>
          <w:tcPr>
            <w:tcW w:w="1519" w:type="dxa"/>
          </w:tcPr>
          <w:p w14:paraId="7D256FBE" w14:textId="77777777" w:rsidR="005345F5" w:rsidRPr="00882EE0" w:rsidRDefault="005345F5" w:rsidP="000E36D6">
            <w:pPr>
              <w:spacing w:after="60"/>
              <w:rPr>
                <w:sz w:val="24"/>
                <w:szCs w:val="24"/>
              </w:rPr>
            </w:pPr>
          </w:p>
        </w:tc>
      </w:tr>
      <w:tr w:rsidR="005345F5" w14:paraId="059495F2" w14:textId="77777777" w:rsidTr="000E36D6">
        <w:tc>
          <w:tcPr>
            <w:tcW w:w="10308" w:type="dxa"/>
            <w:gridSpan w:val="5"/>
            <w:tcBorders>
              <w:left w:val="nil"/>
              <w:right w:val="nil"/>
            </w:tcBorders>
          </w:tcPr>
          <w:p w14:paraId="581A5751" w14:textId="77777777" w:rsidR="005345F5" w:rsidRPr="007B06D1" w:rsidRDefault="005345F5" w:rsidP="000E36D6">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5345F5" w14:paraId="44F8B193" w14:textId="77777777" w:rsidTr="000E36D6">
        <w:tc>
          <w:tcPr>
            <w:tcW w:w="10308" w:type="dxa"/>
            <w:gridSpan w:val="5"/>
          </w:tcPr>
          <w:p w14:paraId="7F817918" w14:textId="77777777" w:rsidR="00160501" w:rsidRPr="00CB10EF" w:rsidRDefault="00160501" w:rsidP="00160501">
            <w:pPr>
              <w:rPr>
                <w:rFonts w:cs="Calibri"/>
                <w:b/>
              </w:rPr>
            </w:pPr>
            <w:r w:rsidRPr="00CB10EF">
              <w:rPr>
                <w:rFonts w:cs="Calibri"/>
                <w:b/>
              </w:rPr>
              <w:t>What actions have you already completed to address any of the risks raised above?</w:t>
            </w:r>
          </w:p>
          <w:p w14:paraId="13BA9C84" w14:textId="6EC15E5B" w:rsidR="005139F6" w:rsidRPr="00CB10EF" w:rsidRDefault="00160501" w:rsidP="005139F6">
            <w:pPr>
              <w:rPr>
                <w:rFonts w:cs="Calibri"/>
                <w:sz w:val="24"/>
                <w:szCs w:val="24"/>
              </w:rPr>
            </w:pPr>
            <w:proofErr w:type="spellStart"/>
            <w:r w:rsidRPr="00CB10EF">
              <w:rPr>
                <w:rFonts w:cs="Calibri"/>
                <w:i/>
                <w:sz w:val="16"/>
                <w:szCs w:val="16"/>
              </w:rPr>
              <w:t>E.g</w:t>
            </w:r>
            <w:proofErr w:type="spellEnd"/>
            <w:r w:rsidRPr="00CB10EF">
              <w:rPr>
                <w:rFonts w:cs="Calibri"/>
                <w:i/>
                <w:sz w:val="16"/>
                <w:szCs w:val="16"/>
              </w:rPr>
              <w:t xml:space="preserve">: Support for the Woman? (Have you considered/offered emotional and physical support? Refer to Health Pathway on page </w:t>
            </w:r>
            <w:r w:rsidR="0090098B">
              <w:rPr>
                <w:rFonts w:cs="Calibri"/>
                <w:i/>
                <w:sz w:val="16"/>
                <w:szCs w:val="16"/>
              </w:rPr>
              <w:t>7</w:t>
            </w:r>
            <w:r w:rsidRPr="00CB10EF">
              <w:rPr>
                <w:rFonts w:cs="Calibri"/>
                <w:i/>
                <w:sz w:val="16"/>
                <w:szCs w:val="16"/>
              </w:rPr>
              <w:t>) Have you explained the legal implications? What is the famil</w:t>
            </w:r>
            <w:r w:rsidR="0010645E">
              <w:rPr>
                <w:rFonts w:cs="Calibri"/>
                <w:i/>
                <w:sz w:val="16"/>
                <w:szCs w:val="16"/>
              </w:rPr>
              <w:t>y’s</w:t>
            </w:r>
            <w:r w:rsidRPr="00CB10EF">
              <w:rPr>
                <w:rFonts w:cs="Calibri"/>
                <w:i/>
                <w:sz w:val="16"/>
                <w:szCs w:val="16"/>
              </w:rPr>
              <w:t xml:space="preserve"> view of FGM? </w:t>
            </w:r>
            <w:r w:rsidR="005139F6">
              <w:rPr>
                <w:rFonts w:cs="Calibri"/>
                <w:i/>
                <w:sz w:val="16"/>
                <w:szCs w:val="16"/>
              </w:rPr>
              <w:t>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5139F6" w:rsidRPr="005139F6">
              <w:rPr>
                <w:rFonts w:cs="Calibri"/>
                <w:i/>
                <w:sz w:val="16"/>
                <w:szCs w:val="16"/>
              </w:rPr>
              <w:t xml:space="preserve"> the FGM-IS alert process been followed</w:t>
            </w:r>
            <w:r w:rsidR="0090098B">
              <w:rPr>
                <w:rFonts w:cs="Calibri"/>
                <w:i/>
                <w:sz w:val="16"/>
                <w:szCs w:val="16"/>
              </w:rPr>
              <w:t>?</w:t>
            </w:r>
          </w:p>
          <w:p w14:paraId="250F824F" w14:textId="79134180" w:rsidR="00160501" w:rsidRPr="00CB10EF" w:rsidRDefault="00160501" w:rsidP="00160501">
            <w:pPr>
              <w:rPr>
                <w:rFonts w:cs="Calibri"/>
                <w:i/>
                <w:sz w:val="16"/>
                <w:szCs w:val="16"/>
              </w:rPr>
            </w:pPr>
          </w:p>
          <w:p w14:paraId="52D79EA4" w14:textId="77777777" w:rsidR="005345F5" w:rsidRPr="00CB10EF" w:rsidRDefault="005345F5" w:rsidP="000E36D6">
            <w:pPr>
              <w:rPr>
                <w:rFonts w:cs="Calibri"/>
                <w:sz w:val="24"/>
                <w:szCs w:val="24"/>
              </w:rPr>
            </w:pPr>
          </w:p>
          <w:p w14:paraId="34EDE5C7" w14:textId="77777777" w:rsidR="005345F5" w:rsidRDefault="005345F5" w:rsidP="000E36D6">
            <w:pPr>
              <w:spacing w:after="60"/>
              <w:rPr>
                <w:sz w:val="24"/>
                <w:szCs w:val="24"/>
              </w:rPr>
            </w:pPr>
          </w:p>
          <w:p w14:paraId="2594D03F" w14:textId="77777777" w:rsidR="005345F5" w:rsidRDefault="005345F5" w:rsidP="000E36D6">
            <w:pPr>
              <w:spacing w:after="60"/>
              <w:rPr>
                <w:sz w:val="24"/>
                <w:szCs w:val="24"/>
              </w:rPr>
            </w:pPr>
          </w:p>
          <w:p w14:paraId="5905C944" w14:textId="77777777" w:rsidR="005345F5" w:rsidRDefault="005345F5" w:rsidP="000E36D6">
            <w:pPr>
              <w:spacing w:after="60"/>
              <w:rPr>
                <w:sz w:val="24"/>
                <w:szCs w:val="24"/>
              </w:rPr>
            </w:pPr>
          </w:p>
          <w:p w14:paraId="4E072160" w14:textId="77777777" w:rsidR="005345F5" w:rsidRDefault="005345F5" w:rsidP="000E36D6">
            <w:pPr>
              <w:spacing w:after="60"/>
              <w:rPr>
                <w:sz w:val="24"/>
                <w:szCs w:val="24"/>
              </w:rPr>
            </w:pPr>
          </w:p>
          <w:p w14:paraId="02983A64" w14:textId="77777777" w:rsidR="005345F5" w:rsidRDefault="005345F5" w:rsidP="000E36D6">
            <w:pPr>
              <w:spacing w:after="60"/>
              <w:rPr>
                <w:sz w:val="24"/>
                <w:szCs w:val="24"/>
              </w:rPr>
            </w:pPr>
          </w:p>
          <w:p w14:paraId="2504D1FE" w14:textId="77777777" w:rsidR="005345F5" w:rsidRPr="00882EE0" w:rsidRDefault="005345F5" w:rsidP="000E36D6">
            <w:pPr>
              <w:spacing w:after="60"/>
              <w:rPr>
                <w:sz w:val="24"/>
                <w:szCs w:val="24"/>
              </w:rPr>
            </w:pPr>
          </w:p>
        </w:tc>
      </w:tr>
    </w:tbl>
    <w:p w14:paraId="1D26B599" w14:textId="15E39B22" w:rsidR="00467B58" w:rsidRDefault="00467B58" w:rsidP="007B06D1"/>
    <w:tbl>
      <w:tblPr>
        <w:tblStyle w:val="TableGrid"/>
        <w:tblW w:w="0" w:type="auto"/>
        <w:tblLook w:val="04A0" w:firstRow="1" w:lastRow="0" w:firstColumn="1" w:lastColumn="0" w:noHBand="0" w:noVBand="1"/>
      </w:tblPr>
      <w:tblGrid>
        <w:gridCol w:w="2830"/>
        <w:gridCol w:w="4541"/>
        <w:gridCol w:w="709"/>
        <w:gridCol w:w="709"/>
        <w:gridCol w:w="1519"/>
      </w:tblGrid>
      <w:tr w:rsidR="00467B58" w14:paraId="2557BBE4" w14:textId="77777777" w:rsidTr="00467B58">
        <w:tc>
          <w:tcPr>
            <w:tcW w:w="10308" w:type="dxa"/>
            <w:gridSpan w:val="5"/>
            <w:tcBorders>
              <w:top w:val="nil"/>
              <w:left w:val="nil"/>
              <w:bottom w:val="nil"/>
              <w:right w:val="nil"/>
            </w:tcBorders>
            <w:shd w:val="clear" w:color="auto" w:fill="F7CAAC" w:themeFill="accent2" w:themeFillTint="66"/>
          </w:tcPr>
          <w:p w14:paraId="4058AFA9" w14:textId="414D02CA" w:rsidR="00467B58" w:rsidRPr="00882EE0" w:rsidRDefault="00467B58" w:rsidP="000E36D6">
            <w:pPr>
              <w:jc w:val="center"/>
              <w:rPr>
                <w:b/>
                <w:bCs/>
                <w:sz w:val="28"/>
                <w:szCs w:val="28"/>
              </w:rPr>
            </w:pPr>
            <w:r>
              <w:lastRenderedPageBreak/>
              <w:br w:type="page"/>
            </w:r>
            <w:r>
              <w:br w:type="page"/>
            </w:r>
            <w:r>
              <w:br w:type="page"/>
            </w:r>
            <w:r w:rsidRPr="00882EE0">
              <w:rPr>
                <w:b/>
                <w:bCs/>
                <w:sz w:val="28"/>
                <w:szCs w:val="28"/>
              </w:rPr>
              <w:t xml:space="preserve">Part </w:t>
            </w:r>
            <w:r>
              <w:rPr>
                <w:b/>
                <w:bCs/>
                <w:sz w:val="28"/>
                <w:szCs w:val="28"/>
              </w:rPr>
              <w:t>Four</w:t>
            </w:r>
            <w:r w:rsidRPr="00882EE0">
              <w:rPr>
                <w:b/>
                <w:bCs/>
                <w:sz w:val="28"/>
                <w:szCs w:val="28"/>
              </w:rPr>
              <w:t xml:space="preserve">: </w:t>
            </w:r>
            <w:r>
              <w:rPr>
                <w:b/>
                <w:bCs/>
                <w:sz w:val="28"/>
                <w:szCs w:val="28"/>
              </w:rPr>
              <w:t>Female Child (under 18 years) who may have been subjected to FGM</w:t>
            </w:r>
          </w:p>
        </w:tc>
      </w:tr>
      <w:tr w:rsidR="00467B58" w14:paraId="0D76CA54" w14:textId="77777777" w:rsidTr="000E36D6">
        <w:tc>
          <w:tcPr>
            <w:tcW w:w="10308" w:type="dxa"/>
            <w:gridSpan w:val="5"/>
            <w:tcBorders>
              <w:top w:val="nil"/>
              <w:left w:val="nil"/>
              <w:bottom w:val="single" w:sz="4" w:space="0" w:color="auto"/>
              <w:right w:val="nil"/>
            </w:tcBorders>
          </w:tcPr>
          <w:p w14:paraId="31CFD6F9" w14:textId="77777777" w:rsidR="00467B58" w:rsidRPr="00882EE0" w:rsidRDefault="00467B58" w:rsidP="000E36D6">
            <w:pPr>
              <w:rPr>
                <w:sz w:val="24"/>
                <w:szCs w:val="24"/>
              </w:rPr>
            </w:pPr>
          </w:p>
        </w:tc>
      </w:tr>
      <w:tr w:rsidR="00467B58" w14:paraId="6A0E0525" w14:textId="77777777" w:rsidTr="000E36D6">
        <w:tc>
          <w:tcPr>
            <w:tcW w:w="2830" w:type="dxa"/>
            <w:tcBorders>
              <w:top w:val="single" w:sz="4" w:space="0" w:color="auto"/>
              <w:bottom w:val="single" w:sz="4" w:space="0" w:color="auto"/>
            </w:tcBorders>
          </w:tcPr>
          <w:p w14:paraId="213CB104" w14:textId="77777777" w:rsidR="00467B58" w:rsidRPr="00882EE0" w:rsidRDefault="00467B58" w:rsidP="000E36D6">
            <w:pPr>
              <w:rPr>
                <w:sz w:val="24"/>
                <w:szCs w:val="24"/>
              </w:rPr>
            </w:pPr>
            <w:r w:rsidRPr="00882EE0">
              <w:rPr>
                <w:sz w:val="24"/>
                <w:szCs w:val="24"/>
              </w:rPr>
              <w:t>Date:</w:t>
            </w:r>
          </w:p>
        </w:tc>
        <w:tc>
          <w:tcPr>
            <w:tcW w:w="7478" w:type="dxa"/>
            <w:gridSpan w:val="4"/>
            <w:tcBorders>
              <w:top w:val="single" w:sz="4" w:space="0" w:color="auto"/>
              <w:bottom w:val="single" w:sz="4" w:space="0" w:color="auto"/>
            </w:tcBorders>
          </w:tcPr>
          <w:p w14:paraId="305F9848" w14:textId="77777777" w:rsidR="00467B58" w:rsidRPr="00882EE0" w:rsidRDefault="00467B58" w:rsidP="000E36D6">
            <w:pPr>
              <w:rPr>
                <w:sz w:val="24"/>
                <w:szCs w:val="24"/>
              </w:rPr>
            </w:pPr>
            <w:r w:rsidRPr="00882EE0">
              <w:rPr>
                <w:sz w:val="24"/>
                <w:szCs w:val="24"/>
              </w:rPr>
              <w:t>Form completed by:</w:t>
            </w:r>
          </w:p>
          <w:p w14:paraId="5E61D3FA" w14:textId="77777777" w:rsidR="00467B58" w:rsidRPr="00882EE0" w:rsidRDefault="00467B58" w:rsidP="000E36D6">
            <w:pPr>
              <w:rPr>
                <w:sz w:val="24"/>
                <w:szCs w:val="24"/>
              </w:rPr>
            </w:pPr>
          </w:p>
        </w:tc>
      </w:tr>
      <w:tr w:rsidR="00467B58" w14:paraId="083D39E3" w14:textId="77777777" w:rsidTr="000E36D6">
        <w:tc>
          <w:tcPr>
            <w:tcW w:w="10308" w:type="dxa"/>
            <w:gridSpan w:val="5"/>
            <w:tcBorders>
              <w:top w:val="single" w:sz="4" w:space="0" w:color="auto"/>
              <w:left w:val="nil"/>
              <w:bottom w:val="single" w:sz="4" w:space="0" w:color="auto"/>
              <w:right w:val="nil"/>
            </w:tcBorders>
          </w:tcPr>
          <w:p w14:paraId="36E848CA" w14:textId="2164ECC0" w:rsidR="00467B58" w:rsidRPr="00467B58" w:rsidRDefault="00467B58" w:rsidP="00467B58">
            <w:pPr>
              <w:spacing w:before="120" w:after="120"/>
              <w:rPr>
                <w:rFonts w:cs="Calibri"/>
              </w:rPr>
            </w:pPr>
            <w:r w:rsidRPr="00CB10EF">
              <w:rPr>
                <w:rFonts w:cs="Calibri"/>
              </w:rPr>
              <w:t>This is to help when considering whether a child HAS BEEN SUBJECTED TO FGM.</w:t>
            </w:r>
            <w:r>
              <w:rPr>
                <w:rFonts w:cs="Calibri"/>
              </w:rPr>
              <w:t xml:space="preserve"> </w:t>
            </w:r>
            <w:r w:rsidRPr="00283B5C">
              <w:rPr>
                <w:rFonts w:cs="Calibri"/>
                <w:i/>
                <w:iCs/>
              </w:rPr>
              <w:t>These indicators help to build a picture and should not be used as stand-alone indicators</w:t>
            </w:r>
            <w:r>
              <w:rPr>
                <w:rFonts w:cs="Calibri"/>
              </w:rPr>
              <w:t>. If unsure, please seek further advice.</w:t>
            </w:r>
          </w:p>
        </w:tc>
      </w:tr>
      <w:tr w:rsidR="00467B58" w14:paraId="09083B82" w14:textId="77777777" w:rsidTr="000E36D6">
        <w:tc>
          <w:tcPr>
            <w:tcW w:w="7371" w:type="dxa"/>
            <w:gridSpan w:val="2"/>
            <w:tcBorders>
              <w:top w:val="single" w:sz="4" w:space="0" w:color="auto"/>
            </w:tcBorders>
            <w:shd w:val="clear" w:color="auto" w:fill="808080" w:themeFill="background1" w:themeFillShade="80"/>
          </w:tcPr>
          <w:p w14:paraId="2FE27E66" w14:textId="77777777" w:rsidR="00467B58" w:rsidRPr="000935E8" w:rsidRDefault="00467B58" w:rsidP="000E36D6">
            <w:pPr>
              <w:spacing w:after="60"/>
              <w:rPr>
                <w:b/>
                <w:bCs/>
                <w:color w:val="FFFFFF" w:themeColor="background1"/>
                <w:sz w:val="24"/>
                <w:szCs w:val="24"/>
              </w:rPr>
            </w:pPr>
            <w:r w:rsidRPr="000935E8">
              <w:rPr>
                <w:b/>
                <w:bCs/>
                <w:color w:val="FFFFFF" w:themeColor="background1"/>
                <w:sz w:val="24"/>
                <w:szCs w:val="24"/>
              </w:rPr>
              <w:t>Indicator</w:t>
            </w:r>
          </w:p>
        </w:tc>
        <w:tc>
          <w:tcPr>
            <w:tcW w:w="709" w:type="dxa"/>
            <w:tcBorders>
              <w:top w:val="single" w:sz="4" w:space="0" w:color="auto"/>
            </w:tcBorders>
            <w:shd w:val="clear" w:color="auto" w:fill="808080" w:themeFill="background1" w:themeFillShade="80"/>
          </w:tcPr>
          <w:p w14:paraId="1F17ED18" w14:textId="77777777" w:rsidR="00467B58" w:rsidRPr="000935E8" w:rsidRDefault="00467B58" w:rsidP="000E36D6">
            <w:pPr>
              <w:spacing w:after="60"/>
              <w:jc w:val="center"/>
              <w:rPr>
                <w:b/>
                <w:bCs/>
                <w:color w:val="FFFFFF" w:themeColor="background1"/>
                <w:sz w:val="24"/>
                <w:szCs w:val="24"/>
              </w:rPr>
            </w:pPr>
            <w:r w:rsidRPr="000935E8">
              <w:rPr>
                <w:b/>
                <w:bCs/>
                <w:color w:val="FFFFFF" w:themeColor="background1"/>
                <w:sz w:val="24"/>
                <w:szCs w:val="24"/>
              </w:rPr>
              <w:t>Yes</w:t>
            </w:r>
          </w:p>
        </w:tc>
        <w:tc>
          <w:tcPr>
            <w:tcW w:w="709" w:type="dxa"/>
            <w:tcBorders>
              <w:top w:val="single" w:sz="4" w:space="0" w:color="auto"/>
            </w:tcBorders>
            <w:shd w:val="clear" w:color="auto" w:fill="808080" w:themeFill="background1" w:themeFillShade="80"/>
          </w:tcPr>
          <w:p w14:paraId="73EF639E" w14:textId="77777777" w:rsidR="00467B58" w:rsidRPr="000935E8" w:rsidRDefault="00467B58" w:rsidP="000E36D6">
            <w:pPr>
              <w:spacing w:after="60"/>
              <w:jc w:val="center"/>
              <w:rPr>
                <w:b/>
                <w:bCs/>
                <w:color w:val="FFFFFF" w:themeColor="background1"/>
                <w:sz w:val="24"/>
                <w:szCs w:val="24"/>
              </w:rPr>
            </w:pPr>
            <w:r w:rsidRPr="000935E8">
              <w:rPr>
                <w:b/>
                <w:bCs/>
                <w:color w:val="FFFFFF" w:themeColor="background1"/>
                <w:sz w:val="24"/>
                <w:szCs w:val="24"/>
              </w:rPr>
              <w:t>No</w:t>
            </w:r>
          </w:p>
        </w:tc>
        <w:tc>
          <w:tcPr>
            <w:tcW w:w="1519" w:type="dxa"/>
            <w:tcBorders>
              <w:top w:val="single" w:sz="4" w:space="0" w:color="auto"/>
            </w:tcBorders>
            <w:shd w:val="clear" w:color="auto" w:fill="808080" w:themeFill="background1" w:themeFillShade="80"/>
          </w:tcPr>
          <w:p w14:paraId="41CDA38D" w14:textId="77777777" w:rsidR="00467B58" w:rsidRPr="000935E8" w:rsidRDefault="00467B58" w:rsidP="000E36D6">
            <w:pPr>
              <w:spacing w:after="60"/>
              <w:jc w:val="center"/>
              <w:rPr>
                <w:b/>
                <w:bCs/>
                <w:color w:val="FFFFFF" w:themeColor="background1"/>
                <w:sz w:val="24"/>
                <w:szCs w:val="24"/>
              </w:rPr>
            </w:pPr>
            <w:r w:rsidRPr="000935E8">
              <w:rPr>
                <w:b/>
                <w:bCs/>
                <w:color w:val="FFFFFF" w:themeColor="background1"/>
                <w:sz w:val="24"/>
                <w:szCs w:val="24"/>
              </w:rPr>
              <w:t>Not able to confirm</w:t>
            </w:r>
          </w:p>
        </w:tc>
      </w:tr>
      <w:tr w:rsidR="00467B58" w14:paraId="6AD1C9A8" w14:textId="77777777" w:rsidTr="000E36D6">
        <w:tc>
          <w:tcPr>
            <w:tcW w:w="10308" w:type="dxa"/>
            <w:gridSpan w:val="5"/>
            <w:shd w:val="clear" w:color="auto" w:fill="D9D9D9" w:themeFill="background1" w:themeFillShade="D9"/>
          </w:tcPr>
          <w:p w14:paraId="1BDF9131" w14:textId="77777777" w:rsidR="00467B58" w:rsidRPr="00882EE0" w:rsidRDefault="00467B58" w:rsidP="000E36D6">
            <w:pPr>
              <w:spacing w:after="60"/>
              <w:rPr>
                <w:sz w:val="24"/>
                <w:szCs w:val="24"/>
              </w:rPr>
            </w:pPr>
            <w:r w:rsidRPr="00882EE0">
              <w:rPr>
                <w:sz w:val="24"/>
                <w:szCs w:val="24"/>
              </w:rPr>
              <w:t>CONSIDER RISK</w:t>
            </w:r>
          </w:p>
        </w:tc>
      </w:tr>
      <w:tr w:rsidR="00467B58" w14:paraId="68FD699F" w14:textId="77777777" w:rsidTr="000E36D6">
        <w:tc>
          <w:tcPr>
            <w:tcW w:w="7371" w:type="dxa"/>
            <w:gridSpan w:val="2"/>
          </w:tcPr>
          <w:p w14:paraId="0D322F77" w14:textId="42832732" w:rsidR="00467B58" w:rsidRDefault="00467B58" w:rsidP="000E36D6">
            <w:pPr>
              <w:rPr>
                <w:rFonts w:cs="Calibri"/>
              </w:rPr>
            </w:pPr>
            <w:r>
              <w:rPr>
                <w:rFonts w:cs="Calibri"/>
              </w:rPr>
              <w:t xml:space="preserve">Child’s mother has undergone </w:t>
            </w:r>
            <w:proofErr w:type="gramStart"/>
            <w:r w:rsidR="00C95B3B">
              <w:rPr>
                <w:rFonts w:cs="Calibri"/>
              </w:rPr>
              <w:t>FGM</w:t>
            </w:r>
            <w:proofErr w:type="gramEnd"/>
          </w:p>
          <w:p w14:paraId="59539E67" w14:textId="77777777" w:rsidR="00467B58" w:rsidRPr="00882EE0" w:rsidRDefault="00467B58" w:rsidP="000E36D6">
            <w:pPr>
              <w:rPr>
                <w:sz w:val="24"/>
                <w:szCs w:val="24"/>
              </w:rPr>
            </w:pPr>
            <w:r>
              <w:rPr>
                <w:rFonts w:cs="Calibri"/>
              </w:rPr>
              <w:t>If yes; has she</w:t>
            </w:r>
            <w:r w:rsidRPr="00CB10EF">
              <w:rPr>
                <w:rFonts w:cs="Calibri"/>
              </w:rPr>
              <w:t xml:space="preserve"> accessed an FGM </w:t>
            </w:r>
            <w:proofErr w:type="spellStart"/>
            <w:r w:rsidRPr="00CB10EF">
              <w:rPr>
                <w:rFonts w:cs="Calibri"/>
              </w:rPr>
              <w:t>specialised</w:t>
            </w:r>
            <w:proofErr w:type="spellEnd"/>
            <w:r w:rsidRPr="00CB10EF">
              <w:rPr>
                <w:rFonts w:cs="Calibri"/>
              </w:rPr>
              <w:t xml:space="preserve"> clinic?</w:t>
            </w:r>
          </w:p>
        </w:tc>
        <w:tc>
          <w:tcPr>
            <w:tcW w:w="709" w:type="dxa"/>
          </w:tcPr>
          <w:p w14:paraId="77F0BBC4" w14:textId="77777777" w:rsidR="00467B58" w:rsidRPr="00882EE0" w:rsidRDefault="00467B58" w:rsidP="000E36D6">
            <w:pPr>
              <w:spacing w:after="60"/>
              <w:rPr>
                <w:sz w:val="24"/>
                <w:szCs w:val="24"/>
              </w:rPr>
            </w:pPr>
          </w:p>
        </w:tc>
        <w:tc>
          <w:tcPr>
            <w:tcW w:w="709" w:type="dxa"/>
          </w:tcPr>
          <w:p w14:paraId="6960530C" w14:textId="77777777" w:rsidR="00467B58" w:rsidRPr="00882EE0" w:rsidRDefault="00467B58" w:rsidP="000E36D6">
            <w:pPr>
              <w:spacing w:after="60"/>
              <w:rPr>
                <w:sz w:val="24"/>
                <w:szCs w:val="24"/>
              </w:rPr>
            </w:pPr>
          </w:p>
        </w:tc>
        <w:tc>
          <w:tcPr>
            <w:tcW w:w="1519" w:type="dxa"/>
          </w:tcPr>
          <w:p w14:paraId="2F5EF583" w14:textId="77777777" w:rsidR="00467B58" w:rsidRPr="00082734" w:rsidRDefault="00467B58" w:rsidP="000E36D6">
            <w:pPr>
              <w:spacing w:after="60"/>
              <w:rPr>
                <w:sz w:val="16"/>
                <w:szCs w:val="16"/>
              </w:rPr>
            </w:pPr>
            <w:r>
              <w:rPr>
                <w:sz w:val="16"/>
                <w:szCs w:val="16"/>
              </w:rPr>
              <w:t>If yes, where?</w:t>
            </w:r>
          </w:p>
        </w:tc>
      </w:tr>
      <w:tr w:rsidR="00467B58" w14:paraId="017B2839" w14:textId="77777777" w:rsidTr="000E36D6">
        <w:tc>
          <w:tcPr>
            <w:tcW w:w="7371" w:type="dxa"/>
            <w:gridSpan w:val="2"/>
          </w:tcPr>
          <w:p w14:paraId="46C0A2AF" w14:textId="2C966A1D" w:rsidR="00467B58" w:rsidRPr="00882EE0" w:rsidRDefault="00467B58" w:rsidP="000E36D6">
            <w:pPr>
              <w:spacing w:after="60"/>
              <w:rPr>
                <w:sz w:val="24"/>
                <w:szCs w:val="24"/>
              </w:rPr>
            </w:pPr>
            <w:r w:rsidRPr="00CB10EF">
              <w:rPr>
                <w:rFonts w:cs="Calibri"/>
              </w:rPr>
              <w:t>Girl is reluctant to undergo any medical examination</w:t>
            </w:r>
            <w:r>
              <w:rPr>
                <w:rFonts w:cs="Calibri"/>
              </w:rPr>
              <w:t xml:space="preserve"> (by medical professional only)</w:t>
            </w:r>
          </w:p>
        </w:tc>
        <w:tc>
          <w:tcPr>
            <w:tcW w:w="709" w:type="dxa"/>
          </w:tcPr>
          <w:p w14:paraId="672DF6DA" w14:textId="77777777" w:rsidR="00467B58" w:rsidRPr="00882EE0" w:rsidRDefault="00467B58" w:rsidP="000E36D6">
            <w:pPr>
              <w:spacing w:after="60"/>
              <w:rPr>
                <w:sz w:val="24"/>
                <w:szCs w:val="24"/>
              </w:rPr>
            </w:pPr>
          </w:p>
        </w:tc>
        <w:tc>
          <w:tcPr>
            <w:tcW w:w="709" w:type="dxa"/>
          </w:tcPr>
          <w:p w14:paraId="6963FCE2" w14:textId="77777777" w:rsidR="00467B58" w:rsidRPr="00882EE0" w:rsidRDefault="00467B58" w:rsidP="000E36D6">
            <w:pPr>
              <w:spacing w:after="60"/>
              <w:rPr>
                <w:sz w:val="24"/>
                <w:szCs w:val="24"/>
              </w:rPr>
            </w:pPr>
          </w:p>
        </w:tc>
        <w:tc>
          <w:tcPr>
            <w:tcW w:w="1519" w:type="dxa"/>
          </w:tcPr>
          <w:p w14:paraId="3BE95553" w14:textId="77777777" w:rsidR="00467B58" w:rsidRPr="00882EE0" w:rsidRDefault="00467B58" w:rsidP="000E36D6">
            <w:pPr>
              <w:spacing w:after="60"/>
              <w:rPr>
                <w:sz w:val="24"/>
                <w:szCs w:val="24"/>
              </w:rPr>
            </w:pPr>
          </w:p>
        </w:tc>
      </w:tr>
      <w:tr w:rsidR="00467B58" w14:paraId="462D51C7" w14:textId="77777777" w:rsidTr="000E36D6">
        <w:tc>
          <w:tcPr>
            <w:tcW w:w="7371" w:type="dxa"/>
            <w:gridSpan w:val="2"/>
          </w:tcPr>
          <w:p w14:paraId="6CC2C8BA" w14:textId="42F67328" w:rsidR="00467B58" w:rsidRPr="00CB10EF" w:rsidRDefault="00467B58" w:rsidP="000E36D6">
            <w:pPr>
              <w:rPr>
                <w:rFonts w:cs="Calibri"/>
              </w:rPr>
            </w:pPr>
            <w:r w:rsidRPr="00CB10EF">
              <w:rPr>
                <w:rFonts w:cs="Calibri"/>
              </w:rPr>
              <w:t>Girl finds it hard to sit still for long periods of time, which was not a problem previously</w:t>
            </w:r>
          </w:p>
        </w:tc>
        <w:tc>
          <w:tcPr>
            <w:tcW w:w="709" w:type="dxa"/>
          </w:tcPr>
          <w:p w14:paraId="079B865B" w14:textId="77777777" w:rsidR="00467B58" w:rsidRPr="00882EE0" w:rsidRDefault="00467B58" w:rsidP="000E36D6">
            <w:pPr>
              <w:spacing w:after="60"/>
              <w:rPr>
                <w:sz w:val="24"/>
                <w:szCs w:val="24"/>
              </w:rPr>
            </w:pPr>
          </w:p>
        </w:tc>
        <w:tc>
          <w:tcPr>
            <w:tcW w:w="709" w:type="dxa"/>
          </w:tcPr>
          <w:p w14:paraId="747DF698" w14:textId="77777777" w:rsidR="00467B58" w:rsidRPr="00882EE0" w:rsidRDefault="00467B58" w:rsidP="000E36D6">
            <w:pPr>
              <w:spacing w:after="60"/>
              <w:rPr>
                <w:sz w:val="24"/>
                <w:szCs w:val="24"/>
              </w:rPr>
            </w:pPr>
          </w:p>
        </w:tc>
        <w:tc>
          <w:tcPr>
            <w:tcW w:w="1519" w:type="dxa"/>
          </w:tcPr>
          <w:p w14:paraId="1F6A2580" w14:textId="77777777" w:rsidR="00467B58" w:rsidRPr="00882EE0" w:rsidRDefault="00467B58" w:rsidP="000E36D6">
            <w:pPr>
              <w:spacing w:after="60"/>
              <w:rPr>
                <w:sz w:val="24"/>
                <w:szCs w:val="24"/>
              </w:rPr>
            </w:pPr>
          </w:p>
        </w:tc>
      </w:tr>
      <w:tr w:rsidR="00467B58" w14:paraId="77C92FF2" w14:textId="77777777" w:rsidTr="000E36D6">
        <w:tc>
          <w:tcPr>
            <w:tcW w:w="7371" w:type="dxa"/>
            <w:gridSpan w:val="2"/>
          </w:tcPr>
          <w:p w14:paraId="53A7148F" w14:textId="3B752F70" w:rsidR="00467B58" w:rsidRPr="00CB10EF" w:rsidRDefault="00467B58" w:rsidP="000E36D6">
            <w:pPr>
              <w:rPr>
                <w:rFonts w:cs="Calibri"/>
              </w:rPr>
            </w:pPr>
            <w:r w:rsidRPr="00CB10EF">
              <w:rPr>
                <w:rFonts w:cs="Calibri"/>
              </w:rPr>
              <w:t>Girl presents to GP or A&amp;E with frequent urine, menstrual or stomach problems</w:t>
            </w:r>
          </w:p>
        </w:tc>
        <w:tc>
          <w:tcPr>
            <w:tcW w:w="709" w:type="dxa"/>
          </w:tcPr>
          <w:p w14:paraId="4BCCA6E9" w14:textId="77777777" w:rsidR="00467B58" w:rsidRPr="00882EE0" w:rsidRDefault="00467B58" w:rsidP="000E36D6">
            <w:pPr>
              <w:spacing w:after="60"/>
              <w:rPr>
                <w:sz w:val="24"/>
                <w:szCs w:val="24"/>
              </w:rPr>
            </w:pPr>
          </w:p>
        </w:tc>
        <w:tc>
          <w:tcPr>
            <w:tcW w:w="709" w:type="dxa"/>
          </w:tcPr>
          <w:p w14:paraId="052C273E" w14:textId="77777777" w:rsidR="00467B58" w:rsidRPr="00882EE0" w:rsidRDefault="00467B58" w:rsidP="000E36D6">
            <w:pPr>
              <w:spacing w:after="60"/>
              <w:rPr>
                <w:sz w:val="24"/>
                <w:szCs w:val="24"/>
              </w:rPr>
            </w:pPr>
          </w:p>
        </w:tc>
        <w:tc>
          <w:tcPr>
            <w:tcW w:w="1519" w:type="dxa"/>
          </w:tcPr>
          <w:p w14:paraId="09EA2CE6" w14:textId="77777777" w:rsidR="00467B58" w:rsidRPr="00882EE0" w:rsidRDefault="00467B58" w:rsidP="000E36D6">
            <w:pPr>
              <w:spacing w:after="60"/>
              <w:rPr>
                <w:sz w:val="24"/>
                <w:szCs w:val="24"/>
              </w:rPr>
            </w:pPr>
          </w:p>
        </w:tc>
      </w:tr>
      <w:tr w:rsidR="00467B58" w14:paraId="23CDAB3E" w14:textId="77777777" w:rsidTr="000E36D6">
        <w:tc>
          <w:tcPr>
            <w:tcW w:w="7371" w:type="dxa"/>
            <w:gridSpan w:val="2"/>
          </w:tcPr>
          <w:p w14:paraId="7C41402F" w14:textId="406F88F3" w:rsidR="00467B58" w:rsidRPr="00CB10EF" w:rsidRDefault="00467B58" w:rsidP="000E36D6">
            <w:pPr>
              <w:rPr>
                <w:rFonts w:cs="Calibri"/>
              </w:rPr>
            </w:pPr>
            <w:r w:rsidRPr="00CB10EF">
              <w:rPr>
                <w:rFonts w:cs="Calibri"/>
              </w:rPr>
              <w:t xml:space="preserve">Increased emotional and psychological needs </w:t>
            </w:r>
            <w:proofErr w:type="gramStart"/>
            <w:r w:rsidRPr="00CB10EF">
              <w:rPr>
                <w:rFonts w:cs="Calibri"/>
                <w:i/>
              </w:rPr>
              <w:t>e.g.</w:t>
            </w:r>
            <w:proofErr w:type="gramEnd"/>
            <w:r w:rsidRPr="00CB10EF">
              <w:rPr>
                <w:rFonts w:cs="Calibri"/>
              </w:rPr>
              <w:t xml:space="preserve"> withdrawal, depression, or significant change in behaviour</w:t>
            </w:r>
          </w:p>
        </w:tc>
        <w:tc>
          <w:tcPr>
            <w:tcW w:w="709" w:type="dxa"/>
          </w:tcPr>
          <w:p w14:paraId="6E485337" w14:textId="77777777" w:rsidR="00467B58" w:rsidRPr="00882EE0" w:rsidRDefault="00467B58" w:rsidP="000E36D6">
            <w:pPr>
              <w:spacing w:after="60"/>
              <w:rPr>
                <w:sz w:val="24"/>
                <w:szCs w:val="24"/>
              </w:rPr>
            </w:pPr>
          </w:p>
        </w:tc>
        <w:tc>
          <w:tcPr>
            <w:tcW w:w="709" w:type="dxa"/>
          </w:tcPr>
          <w:p w14:paraId="67AD66D4" w14:textId="77777777" w:rsidR="00467B58" w:rsidRPr="00882EE0" w:rsidRDefault="00467B58" w:rsidP="000E36D6">
            <w:pPr>
              <w:spacing w:after="60"/>
              <w:rPr>
                <w:sz w:val="24"/>
                <w:szCs w:val="24"/>
              </w:rPr>
            </w:pPr>
          </w:p>
        </w:tc>
        <w:tc>
          <w:tcPr>
            <w:tcW w:w="1519" w:type="dxa"/>
          </w:tcPr>
          <w:p w14:paraId="024ECAFB" w14:textId="77777777" w:rsidR="00467B58" w:rsidRPr="00882EE0" w:rsidRDefault="00467B58" w:rsidP="000E36D6">
            <w:pPr>
              <w:spacing w:after="60"/>
              <w:rPr>
                <w:sz w:val="24"/>
                <w:szCs w:val="24"/>
              </w:rPr>
            </w:pPr>
          </w:p>
        </w:tc>
      </w:tr>
      <w:tr w:rsidR="00467B58" w14:paraId="72102FEA" w14:textId="77777777" w:rsidTr="000E36D6">
        <w:tc>
          <w:tcPr>
            <w:tcW w:w="7371" w:type="dxa"/>
            <w:gridSpan w:val="2"/>
          </w:tcPr>
          <w:p w14:paraId="360F48B0" w14:textId="2E52E25C" w:rsidR="00467B58" w:rsidRPr="00CB10EF" w:rsidRDefault="00467B58" w:rsidP="000E36D6">
            <w:pPr>
              <w:rPr>
                <w:rFonts w:cs="Calibri"/>
              </w:rPr>
            </w:pPr>
            <w:r w:rsidRPr="00CB10EF">
              <w:rPr>
                <w:rFonts w:cs="Calibri"/>
              </w:rPr>
              <w:t>Girl avoiding physical exercise or requiring to be excluded from PE lessons without a GP’s letter</w:t>
            </w:r>
          </w:p>
        </w:tc>
        <w:tc>
          <w:tcPr>
            <w:tcW w:w="709" w:type="dxa"/>
          </w:tcPr>
          <w:p w14:paraId="03645D23" w14:textId="77777777" w:rsidR="00467B58" w:rsidRPr="00882EE0" w:rsidRDefault="00467B58" w:rsidP="000E36D6">
            <w:pPr>
              <w:spacing w:after="60"/>
              <w:rPr>
                <w:sz w:val="24"/>
                <w:szCs w:val="24"/>
              </w:rPr>
            </w:pPr>
          </w:p>
        </w:tc>
        <w:tc>
          <w:tcPr>
            <w:tcW w:w="709" w:type="dxa"/>
          </w:tcPr>
          <w:p w14:paraId="3C55A8FC" w14:textId="77777777" w:rsidR="00467B58" w:rsidRPr="00882EE0" w:rsidRDefault="00467B58" w:rsidP="000E36D6">
            <w:pPr>
              <w:spacing w:after="60"/>
              <w:rPr>
                <w:sz w:val="24"/>
                <w:szCs w:val="24"/>
              </w:rPr>
            </w:pPr>
          </w:p>
        </w:tc>
        <w:tc>
          <w:tcPr>
            <w:tcW w:w="1519" w:type="dxa"/>
          </w:tcPr>
          <w:p w14:paraId="3D4097E6" w14:textId="77777777" w:rsidR="00467B58" w:rsidRPr="00882EE0" w:rsidRDefault="00467B58" w:rsidP="000E36D6">
            <w:pPr>
              <w:spacing w:after="60"/>
              <w:rPr>
                <w:sz w:val="24"/>
                <w:szCs w:val="24"/>
              </w:rPr>
            </w:pPr>
          </w:p>
        </w:tc>
      </w:tr>
      <w:tr w:rsidR="00467B58" w14:paraId="2A9DB977" w14:textId="77777777" w:rsidTr="000E36D6">
        <w:tc>
          <w:tcPr>
            <w:tcW w:w="7371" w:type="dxa"/>
            <w:gridSpan w:val="2"/>
          </w:tcPr>
          <w:p w14:paraId="23204C94" w14:textId="41E6F411" w:rsidR="00467B58" w:rsidRPr="00CB10EF" w:rsidRDefault="00467B58" w:rsidP="000E36D6">
            <w:pPr>
              <w:rPr>
                <w:rFonts w:cs="Calibri"/>
              </w:rPr>
            </w:pPr>
            <w:r w:rsidRPr="00CB10EF">
              <w:rPr>
                <w:rFonts w:cs="Calibri"/>
              </w:rPr>
              <w:t>Girl has spoken about having been on a long holiday to her country of origin/other county where the practice is prevalent</w:t>
            </w:r>
          </w:p>
        </w:tc>
        <w:tc>
          <w:tcPr>
            <w:tcW w:w="709" w:type="dxa"/>
          </w:tcPr>
          <w:p w14:paraId="29269F1C" w14:textId="77777777" w:rsidR="00467B58" w:rsidRPr="00882EE0" w:rsidRDefault="00467B58" w:rsidP="000E36D6">
            <w:pPr>
              <w:spacing w:after="60"/>
              <w:rPr>
                <w:sz w:val="24"/>
                <w:szCs w:val="24"/>
              </w:rPr>
            </w:pPr>
          </w:p>
        </w:tc>
        <w:tc>
          <w:tcPr>
            <w:tcW w:w="709" w:type="dxa"/>
          </w:tcPr>
          <w:p w14:paraId="49B2CABD" w14:textId="77777777" w:rsidR="00467B58" w:rsidRPr="00882EE0" w:rsidRDefault="00467B58" w:rsidP="000E36D6">
            <w:pPr>
              <w:spacing w:after="60"/>
              <w:rPr>
                <w:sz w:val="24"/>
                <w:szCs w:val="24"/>
              </w:rPr>
            </w:pPr>
          </w:p>
        </w:tc>
        <w:tc>
          <w:tcPr>
            <w:tcW w:w="1519" w:type="dxa"/>
          </w:tcPr>
          <w:p w14:paraId="6B189F22" w14:textId="77777777" w:rsidR="00467B58" w:rsidRPr="00882EE0" w:rsidRDefault="00467B58" w:rsidP="000E36D6">
            <w:pPr>
              <w:spacing w:after="60"/>
              <w:rPr>
                <w:sz w:val="24"/>
                <w:szCs w:val="24"/>
              </w:rPr>
            </w:pPr>
          </w:p>
        </w:tc>
      </w:tr>
      <w:tr w:rsidR="00467B58" w14:paraId="5ED4C5F9" w14:textId="77777777" w:rsidTr="000E36D6">
        <w:tc>
          <w:tcPr>
            <w:tcW w:w="7371" w:type="dxa"/>
            <w:gridSpan w:val="2"/>
          </w:tcPr>
          <w:p w14:paraId="242F3BE0" w14:textId="4324753A" w:rsidR="00467B58" w:rsidRPr="00CB10EF" w:rsidRDefault="00467B58" w:rsidP="000E36D6">
            <w:pPr>
              <w:rPr>
                <w:rFonts w:cs="Calibri"/>
              </w:rPr>
            </w:pPr>
            <w:r w:rsidRPr="00CB10EF">
              <w:rPr>
                <w:rFonts w:cs="Calibri"/>
              </w:rPr>
              <w:t>Girl spends a long time in the bathroom/toilet/long periods of time away from the classroom</w:t>
            </w:r>
          </w:p>
        </w:tc>
        <w:tc>
          <w:tcPr>
            <w:tcW w:w="709" w:type="dxa"/>
          </w:tcPr>
          <w:p w14:paraId="4318BC65" w14:textId="77777777" w:rsidR="00467B58" w:rsidRPr="00882EE0" w:rsidRDefault="00467B58" w:rsidP="000E36D6">
            <w:pPr>
              <w:spacing w:after="60"/>
              <w:rPr>
                <w:sz w:val="24"/>
                <w:szCs w:val="24"/>
              </w:rPr>
            </w:pPr>
          </w:p>
        </w:tc>
        <w:tc>
          <w:tcPr>
            <w:tcW w:w="709" w:type="dxa"/>
          </w:tcPr>
          <w:p w14:paraId="27003520" w14:textId="77777777" w:rsidR="00467B58" w:rsidRPr="00882EE0" w:rsidRDefault="00467B58" w:rsidP="000E36D6">
            <w:pPr>
              <w:spacing w:after="60"/>
              <w:rPr>
                <w:sz w:val="24"/>
                <w:szCs w:val="24"/>
              </w:rPr>
            </w:pPr>
          </w:p>
        </w:tc>
        <w:tc>
          <w:tcPr>
            <w:tcW w:w="1519" w:type="dxa"/>
          </w:tcPr>
          <w:p w14:paraId="4E02DC93" w14:textId="77777777" w:rsidR="00467B58" w:rsidRPr="00882EE0" w:rsidRDefault="00467B58" w:rsidP="000E36D6">
            <w:pPr>
              <w:spacing w:after="60"/>
              <w:rPr>
                <w:sz w:val="24"/>
                <w:szCs w:val="24"/>
              </w:rPr>
            </w:pPr>
          </w:p>
        </w:tc>
      </w:tr>
      <w:tr w:rsidR="00467B58" w14:paraId="6C16F027" w14:textId="77777777" w:rsidTr="000E36D6">
        <w:tc>
          <w:tcPr>
            <w:tcW w:w="7371" w:type="dxa"/>
            <w:gridSpan w:val="2"/>
          </w:tcPr>
          <w:p w14:paraId="42DD4A25" w14:textId="74A84892" w:rsidR="00467B58" w:rsidRPr="00CB10EF" w:rsidRDefault="00467B58" w:rsidP="000E36D6">
            <w:pPr>
              <w:rPr>
                <w:rFonts w:cs="Calibri"/>
              </w:rPr>
            </w:pPr>
            <w:r w:rsidRPr="00CB10EF">
              <w:rPr>
                <w:rFonts w:cs="Calibri"/>
              </w:rPr>
              <w:t>Girl talks about pain or discomfort between her legs</w:t>
            </w:r>
          </w:p>
        </w:tc>
        <w:tc>
          <w:tcPr>
            <w:tcW w:w="709" w:type="dxa"/>
          </w:tcPr>
          <w:p w14:paraId="3E723599" w14:textId="77777777" w:rsidR="00467B58" w:rsidRPr="00882EE0" w:rsidRDefault="00467B58" w:rsidP="000E36D6">
            <w:pPr>
              <w:spacing w:after="60"/>
              <w:rPr>
                <w:sz w:val="24"/>
                <w:szCs w:val="24"/>
              </w:rPr>
            </w:pPr>
          </w:p>
        </w:tc>
        <w:tc>
          <w:tcPr>
            <w:tcW w:w="709" w:type="dxa"/>
          </w:tcPr>
          <w:p w14:paraId="3E7F0559" w14:textId="77777777" w:rsidR="00467B58" w:rsidRPr="00882EE0" w:rsidRDefault="00467B58" w:rsidP="000E36D6">
            <w:pPr>
              <w:spacing w:after="60"/>
              <w:rPr>
                <w:sz w:val="24"/>
                <w:szCs w:val="24"/>
              </w:rPr>
            </w:pPr>
          </w:p>
        </w:tc>
        <w:tc>
          <w:tcPr>
            <w:tcW w:w="1519" w:type="dxa"/>
          </w:tcPr>
          <w:p w14:paraId="29FD0E36" w14:textId="77777777" w:rsidR="00467B58" w:rsidRPr="00882EE0" w:rsidRDefault="00467B58" w:rsidP="000E36D6">
            <w:pPr>
              <w:spacing w:after="60"/>
              <w:rPr>
                <w:sz w:val="24"/>
                <w:szCs w:val="24"/>
              </w:rPr>
            </w:pPr>
          </w:p>
        </w:tc>
      </w:tr>
      <w:tr w:rsidR="00467B58" w14:paraId="162B24D2" w14:textId="77777777" w:rsidTr="000E36D6">
        <w:tc>
          <w:tcPr>
            <w:tcW w:w="10308" w:type="dxa"/>
            <w:gridSpan w:val="5"/>
            <w:shd w:val="clear" w:color="auto" w:fill="D9D9D9" w:themeFill="background1" w:themeFillShade="D9"/>
          </w:tcPr>
          <w:p w14:paraId="4707ED65" w14:textId="77777777" w:rsidR="00467B58" w:rsidRPr="00882EE0" w:rsidRDefault="00467B58" w:rsidP="000E36D6">
            <w:pPr>
              <w:spacing w:after="60"/>
              <w:rPr>
                <w:sz w:val="24"/>
                <w:szCs w:val="24"/>
              </w:rPr>
            </w:pPr>
            <w:r>
              <w:rPr>
                <w:sz w:val="24"/>
                <w:szCs w:val="24"/>
              </w:rPr>
              <w:t>SIGNIFICANT OR IMMEDIATE</w:t>
            </w:r>
            <w:r w:rsidRPr="00882EE0">
              <w:rPr>
                <w:sz w:val="24"/>
                <w:szCs w:val="24"/>
              </w:rPr>
              <w:t xml:space="preserve"> RISK</w:t>
            </w:r>
          </w:p>
        </w:tc>
      </w:tr>
      <w:tr w:rsidR="00467B58" w14:paraId="62FC14D3" w14:textId="77777777" w:rsidTr="000E36D6">
        <w:tc>
          <w:tcPr>
            <w:tcW w:w="7371" w:type="dxa"/>
            <w:gridSpan w:val="2"/>
          </w:tcPr>
          <w:p w14:paraId="103039B3" w14:textId="1FF62B56" w:rsidR="00467B58" w:rsidRPr="00CB10EF" w:rsidRDefault="00467B58" w:rsidP="000E36D6">
            <w:pPr>
              <w:rPr>
                <w:rFonts w:cs="Calibri"/>
              </w:rPr>
            </w:pPr>
            <w:r w:rsidRPr="00CB10EF">
              <w:rPr>
                <w:rFonts w:cs="Calibri"/>
              </w:rPr>
              <w:t>A child or sibling voices relevant information re: FGM</w:t>
            </w:r>
          </w:p>
        </w:tc>
        <w:tc>
          <w:tcPr>
            <w:tcW w:w="709" w:type="dxa"/>
          </w:tcPr>
          <w:p w14:paraId="25223E5A" w14:textId="77777777" w:rsidR="00467B58" w:rsidRPr="00882EE0" w:rsidRDefault="00467B58" w:rsidP="000E36D6">
            <w:pPr>
              <w:spacing w:after="60"/>
              <w:rPr>
                <w:sz w:val="24"/>
                <w:szCs w:val="24"/>
              </w:rPr>
            </w:pPr>
          </w:p>
        </w:tc>
        <w:tc>
          <w:tcPr>
            <w:tcW w:w="709" w:type="dxa"/>
          </w:tcPr>
          <w:p w14:paraId="2DBED09F" w14:textId="77777777" w:rsidR="00467B58" w:rsidRPr="00882EE0" w:rsidRDefault="00467B58" w:rsidP="000E36D6">
            <w:pPr>
              <w:spacing w:after="60"/>
              <w:rPr>
                <w:sz w:val="24"/>
                <w:szCs w:val="24"/>
              </w:rPr>
            </w:pPr>
          </w:p>
        </w:tc>
        <w:tc>
          <w:tcPr>
            <w:tcW w:w="1519" w:type="dxa"/>
          </w:tcPr>
          <w:p w14:paraId="0C563A02" w14:textId="77777777" w:rsidR="00467B58" w:rsidRPr="00882EE0" w:rsidRDefault="00467B58" w:rsidP="000E36D6">
            <w:pPr>
              <w:spacing w:after="60"/>
              <w:rPr>
                <w:sz w:val="24"/>
                <w:szCs w:val="24"/>
              </w:rPr>
            </w:pPr>
          </w:p>
        </w:tc>
      </w:tr>
      <w:tr w:rsidR="00467B58" w14:paraId="176A24E0" w14:textId="77777777" w:rsidTr="000E36D6">
        <w:tc>
          <w:tcPr>
            <w:tcW w:w="7371" w:type="dxa"/>
            <w:gridSpan w:val="2"/>
          </w:tcPr>
          <w:p w14:paraId="7BB7C208" w14:textId="01ABA990" w:rsidR="00467B58" w:rsidRDefault="00467B58" w:rsidP="000E36D6">
            <w:pPr>
              <w:rPr>
                <w:rFonts w:cs="Calibri"/>
              </w:rPr>
            </w:pPr>
            <w:r w:rsidRPr="00CB10EF">
              <w:rPr>
                <w:rFonts w:cs="Calibri"/>
              </w:rPr>
              <w:t>Girl confides in professional that FGM has taken place</w:t>
            </w:r>
          </w:p>
        </w:tc>
        <w:tc>
          <w:tcPr>
            <w:tcW w:w="709" w:type="dxa"/>
          </w:tcPr>
          <w:p w14:paraId="539BB5E0" w14:textId="77777777" w:rsidR="00467B58" w:rsidRPr="00882EE0" w:rsidRDefault="00467B58" w:rsidP="000E36D6">
            <w:pPr>
              <w:spacing w:after="60"/>
              <w:rPr>
                <w:sz w:val="24"/>
                <w:szCs w:val="24"/>
              </w:rPr>
            </w:pPr>
          </w:p>
        </w:tc>
        <w:tc>
          <w:tcPr>
            <w:tcW w:w="709" w:type="dxa"/>
          </w:tcPr>
          <w:p w14:paraId="179D2DB7" w14:textId="77777777" w:rsidR="00467B58" w:rsidRPr="00882EE0" w:rsidRDefault="00467B58" w:rsidP="000E36D6">
            <w:pPr>
              <w:spacing w:after="60"/>
              <w:rPr>
                <w:sz w:val="24"/>
                <w:szCs w:val="24"/>
              </w:rPr>
            </w:pPr>
          </w:p>
        </w:tc>
        <w:tc>
          <w:tcPr>
            <w:tcW w:w="1519" w:type="dxa"/>
          </w:tcPr>
          <w:p w14:paraId="03EF8912" w14:textId="77777777" w:rsidR="00467B58" w:rsidRPr="00882EE0" w:rsidRDefault="00467B58" w:rsidP="000E36D6">
            <w:pPr>
              <w:spacing w:after="60"/>
              <w:rPr>
                <w:sz w:val="24"/>
                <w:szCs w:val="24"/>
              </w:rPr>
            </w:pPr>
          </w:p>
        </w:tc>
      </w:tr>
      <w:tr w:rsidR="00467B58" w14:paraId="12390920" w14:textId="77777777" w:rsidTr="000E36D6">
        <w:tc>
          <w:tcPr>
            <w:tcW w:w="7371" w:type="dxa"/>
            <w:gridSpan w:val="2"/>
          </w:tcPr>
          <w:p w14:paraId="5E1554BA" w14:textId="5E6109A6" w:rsidR="00467B58" w:rsidRPr="00882EE0" w:rsidRDefault="00467B58" w:rsidP="000E36D6">
            <w:pPr>
              <w:spacing w:after="60"/>
              <w:rPr>
                <w:sz w:val="24"/>
                <w:szCs w:val="24"/>
              </w:rPr>
            </w:pPr>
            <w:r w:rsidRPr="00CB10EF">
              <w:rPr>
                <w:rFonts w:cs="Calibri"/>
              </w:rPr>
              <w:t>Mother/family member discloses that female child has had FGM</w:t>
            </w:r>
          </w:p>
        </w:tc>
        <w:tc>
          <w:tcPr>
            <w:tcW w:w="709" w:type="dxa"/>
          </w:tcPr>
          <w:p w14:paraId="73605BFA" w14:textId="77777777" w:rsidR="00467B58" w:rsidRPr="00882EE0" w:rsidRDefault="00467B58" w:rsidP="000E36D6">
            <w:pPr>
              <w:spacing w:after="60"/>
              <w:rPr>
                <w:sz w:val="24"/>
                <w:szCs w:val="24"/>
              </w:rPr>
            </w:pPr>
          </w:p>
        </w:tc>
        <w:tc>
          <w:tcPr>
            <w:tcW w:w="709" w:type="dxa"/>
          </w:tcPr>
          <w:p w14:paraId="52B5820D" w14:textId="77777777" w:rsidR="00467B58" w:rsidRPr="00882EE0" w:rsidRDefault="00467B58" w:rsidP="000E36D6">
            <w:pPr>
              <w:spacing w:after="60"/>
              <w:rPr>
                <w:sz w:val="24"/>
                <w:szCs w:val="24"/>
              </w:rPr>
            </w:pPr>
          </w:p>
        </w:tc>
        <w:tc>
          <w:tcPr>
            <w:tcW w:w="1519" w:type="dxa"/>
          </w:tcPr>
          <w:p w14:paraId="184B0CDC" w14:textId="77777777" w:rsidR="00467B58" w:rsidRPr="00882EE0" w:rsidRDefault="00467B58" w:rsidP="000E36D6">
            <w:pPr>
              <w:spacing w:after="60"/>
              <w:rPr>
                <w:sz w:val="24"/>
                <w:szCs w:val="24"/>
              </w:rPr>
            </w:pPr>
          </w:p>
        </w:tc>
      </w:tr>
      <w:tr w:rsidR="00467B58" w14:paraId="258DC168" w14:textId="77777777" w:rsidTr="000E36D6">
        <w:tc>
          <w:tcPr>
            <w:tcW w:w="10308" w:type="dxa"/>
            <w:gridSpan w:val="5"/>
            <w:tcBorders>
              <w:left w:val="nil"/>
              <w:right w:val="nil"/>
            </w:tcBorders>
          </w:tcPr>
          <w:p w14:paraId="15DB9FCA" w14:textId="77777777" w:rsidR="00467B58" w:rsidRPr="007B06D1" w:rsidRDefault="00467B58" w:rsidP="000E36D6">
            <w:pPr>
              <w:spacing w:before="60" w:after="60"/>
              <w:rPr>
                <w:rFonts w:cs="Calibri"/>
                <w:b/>
                <w:color w:val="FF0000"/>
                <w:sz w:val="24"/>
                <w:szCs w:val="24"/>
              </w:rPr>
            </w:pPr>
            <w:r w:rsidRPr="007B06D1">
              <w:rPr>
                <w:rFonts w:cs="Calibri"/>
                <w:b/>
                <w:color w:val="FF0000"/>
                <w:sz w:val="24"/>
                <w:szCs w:val="24"/>
              </w:rPr>
              <w:t>Please remember: any child under 18 who has undergone FGM should be referred to Children’s Social Care via the Milton Keynes Multi-Agency Safeguarding Hub (MK MASH).</w:t>
            </w:r>
          </w:p>
        </w:tc>
      </w:tr>
      <w:tr w:rsidR="00467B58" w14:paraId="4D1BBA4E" w14:textId="77777777" w:rsidTr="000E36D6">
        <w:tc>
          <w:tcPr>
            <w:tcW w:w="10308" w:type="dxa"/>
            <w:gridSpan w:val="5"/>
          </w:tcPr>
          <w:p w14:paraId="4A416F06" w14:textId="77777777" w:rsidR="00467B58" w:rsidRPr="00CB10EF" w:rsidRDefault="00467B58" w:rsidP="000E36D6">
            <w:pPr>
              <w:rPr>
                <w:rFonts w:cs="Calibri"/>
                <w:b/>
              </w:rPr>
            </w:pPr>
            <w:r w:rsidRPr="00CB10EF">
              <w:rPr>
                <w:rFonts w:cs="Calibri"/>
                <w:b/>
              </w:rPr>
              <w:t>What actions have you already completed to address any of the risks raised above?</w:t>
            </w:r>
          </w:p>
          <w:p w14:paraId="57006A95" w14:textId="51548B8E" w:rsidR="005139F6" w:rsidRPr="00CB10EF" w:rsidRDefault="00467B58" w:rsidP="005139F6">
            <w:pPr>
              <w:rPr>
                <w:rFonts w:cs="Calibri"/>
                <w:sz w:val="24"/>
                <w:szCs w:val="24"/>
              </w:rPr>
            </w:pPr>
            <w:proofErr w:type="spellStart"/>
            <w:r w:rsidRPr="00CB10EF">
              <w:rPr>
                <w:rFonts w:cs="Calibri"/>
                <w:i/>
                <w:sz w:val="16"/>
                <w:szCs w:val="16"/>
              </w:rPr>
              <w:t>E.g</w:t>
            </w:r>
            <w:proofErr w:type="spellEnd"/>
            <w:r w:rsidRPr="00CB10EF">
              <w:rPr>
                <w:rFonts w:cs="Calibri"/>
                <w:i/>
                <w:sz w:val="16"/>
                <w:szCs w:val="16"/>
              </w:rPr>
              <w:t xml:space="preserve">: Support for the Woman? (Have you considered/offered emotional and physical support? Refer to Health Pathway on page </w:t>
            </w:r>
            <w:r w:rsidR="0090098B">
              <w:rPr>
                <w:rFonts w:cs="Calibri"/>
                <w:i/>
                <w:sz w:val="16"/>
                <w:szCs w:val="16"/>
              </w:rPr>
              <w:t>7</w:t>
            </w:r>
            <w:r w:rsidRPr="00CB10EF">
              <w:rPr>
                <w:rFonts w:cs="Calibri"/>
                <w:i/>
                <w:sz w:val="16"/>
                <w:szCs w:val="16"/>
              </w:rPr>
              <w:t>) Have you explained the legal implications? What is the famil</w:t>
            </w:r>
            <w:r w:rsidR="0010645E">
              <w:rPr>
                <w:rFonts w:cs="Calibri"/>
                <w:i/>
                <w:sz w:val="16"/>
                <w:szCs w:val="16"/>
              </w:rPr>
              <w:t>y’s</w:t>
            </w:r>
            <w:r w:rsidRPr="00CB10EF">
              <w:rPr>
                <w:rFonts w:cs="Calibri"/>
                <w:i/>
                <w:sz w:val="16"/>
                <w:szCs w:val="16"/>
              </w:rPr>
              <w:t xml:space="preserve"> view of FGM? </w:t>
            </w:r>
            <w:r w:rsidR="005139F6">
              <w:rPr>
                <w:rFonts w:cs="Calibri"/>
                <w:i/>
                <w:sz w:val="16"/>
                <w:szCs w:val="16"/>
              </w:rPr>
              <w:t>For health agencies only</w:t>
            </w:r>
            <w:r w:rsidR="0090098B">
              <w:rPr>
                <w:rFonts w:cs="Calibri"/>
                <w:i/>
                <w:sz w:val="16"/>
                <w:szCs w:val="16"/>
              </w:rPr>
              <w:t xml:space="preserve"> </w:t>
            </w:r>
            <w:r w:rsidR="005139F6">
              <w:rPr>
                <w:rFonts w:cs="Calibri"/>
                <w:i/>
                <w:sz w:val="16"/>
                <w:szCs w:val="16"/>
              </w:rPr>
              <w:t xml:space="preserve">- </w:t>
            </w:r>
            <w:r w:rsidR="005139F6" w:rsidRPr="00CB10EF">
              <w:rPr>
                <w:rFonts w:cs="Calibri"/>
                <w:i/>
                <w:sz w:val="16"/>
                <w:szCs w:val="16"/>
              </w:rPr>
              <w:t>Has</w:t>
            </w:r>
            <w:r w:rsidR="005139F6" w:rsidRPr="005139F6">
              <w:rPr>
                <w:rFonts w:cs="Calibri"/>
                <w:i/>
                <w:sz w:val="16"/>
                <w:szCs w:val="16"/>
              </w:rPr>
              <w:t xml:space="preserve"> the FGM-IS alert process been followed</w:t>
            </w:r>
            <w:r w:rsidR="0090098B">
              <w:rPr>
                <w:rFonts w:cs="Calibri"/>
                <w:i/>
                <w:sz w:val="16"/>
                <w:szCs w:val="16"/>
              </w:rPr>
              <w:t>?</w:t>
            </w:r>
          </w:p>
          <w:p w14:paraId="4B4D1484" w14:textId="4605B151" w:rsidR="00467B58" w:rsidRPr="00CB10EF" w:rsidRDefault="00467B58" w:rsidP="000E36D6">
            <w:pPr>
              <w:rPr>
                <w:rFonts w:cs="Calibri"/>
                <w:i/>
                <w:sz w:val="16"/>
                <w:szCs w:val="16"/>
              </w:rPr>
            </w:pPr>
          </w:p>
          <w:p w14:paraId="6718F5E6" w14:textId="77777777" w:rsidR="00467B58" w:rsidRPr="00CB10EF" w:rsidRDefault="00467B58" w:rsidP="000E36D6">
            <w:pPr>
              <w:rPr>
                <w:rFonts w:cs="Calibri"/>
                <w:sz w:val="24"/>
                <w:szCs w:val="24"/>
              </w:rPr>
            </w:pPr>
          </w:p>
          <w:p w14:paraId="439E729D" w14:textId="2E94D663" w:rsidR="00467B58" w:rsidRDefault="00467B58" w:rsidP="000E36D6">
            <w:pPr>
              <w:spacing w:after="60"/>
              <w:rPr>
                <w:sz w:val="24"/>
                <w:szCs w:val="24"/>
              </w:rPr>
            </w:pPr>
          </w:p>
          <w:p w14:paraId="1EF172FA" w14:textId="77777777" w:rsidR="0010645E" w:rsidRDefault="0010645E" w:rsidP="000E36D6">
            <w:pPr>
              <w:spacing w:after="60"/>
              <w:rPr>
                <w:sz w:val="24"/>
                <w:szCs w:val="24"/>
              </w:rPr>
            </w:pPr>
          </w:p>
          <w:p w14:paraId="309FC6C1" w14:textId="77777777" w:rsidR="00467B58" w:rsidRDefault="00467B58" w:rsidP="000E36D6">
            <w:pPr>
              <w:spacing w:after="60"/>
              <w:rPr>
                <w:sz w:val="24"/>
                <w:szCs w:val="24"/>
              </w:rPr>
            </w:pPr>
          </w:p>
          <w:p w14:paraId="081176C4" w14:textId="77777777" w:rsidR="00467B58" w:rsidRDefault="00467B58" w:rsidP="000E36D6">
            <w:pPr>
              <w:spacing w:after="60"/>
              <w:rPr>
                <w:sz w:val="24"/>
                <w:szCs w:val="24"/>
              </w:rPr>
            </w:pPr>
          </w:p>
          <w:p w14:paraId="2105F6FA" w14:textId="77777777" w:rsidR="00467B58" w:rsidRDefault="00467B58" w:rsidP="000E36D6">
            <w:pPr>
              <w:spacing w:after="60"/>
              <w:rPr>
                <w:sz w:val="24"/>
                <w:szCs w:val="24"/>
              </w:rPr>
            </w:pPr>
          </w:p>
          <w:p w14:paraId="7CE08A04" w14:textId="77777777" w:rsidR="00467B58" w:rsidRPr="00882EE0" w:rsidRDefault="00467B58" w:rsidP="000E36D6">
            <w:pPr>
              <w:spacing w:after="60"/>
              <w:rPr>
                <w:sz w:val="24"/>
                <w:szCs w:val="24"/>
              </w:rPr>
            </w:pPr>
          </w:p>
        </w:tc>
      </w:tr>
    </w:tbl>
    <w:p w14:paraId="190953E1" w14:textId="767BAD1B" w:rsidR="009A0564" w:rsidRDefault="009A0564" w:rsidP="007B06D1"/>
    <w:p w14:paraId="01ACEB62" w14:textId="77777777" w:rsidR="009A0564" w:rsidRDefault="009A0564">
      <w:r>
        <w:br w:type="page"/>
      </w:r>
    </w:p>
    <w:p w14:paraId="066A7EFF" w14:textId="77777777" w:rsidR="00DC1716" w:rsidRDefault="00DC1716" w:rsidP="009A0564">
      <w:pPr>
        <w:pStyle w:val="Pa8"/>
        <w:spacing w:before="160" w:after="120"/>
        <w:rPr>
          <w:rFonts w:asciiTheme="minorHAnsi" w:hAnsiTheme="minorHAnsi" w:cstheme="minorHAnsi"/>
          <w:color w:val="000000"/>
        </w:rPr>
        <w:sectPr w:rsidR="00DC1716" w:rsidSect="00EB4E7F">
          <w:headerReference w:type="even" r:id="rId11"/>
          <w:headerReference w:type="default" r:id="rId12"/>
          <w:footerReference w:type="even" r:id="rId13"/>
          <w:footerReference w:type="default" r:id="rId14"/>
          <w:headerReference w:type="first" r:id="rId15"/>
          <w:footerReference w:type="first" r:id="rId16"/>
          <w:pgSz w:w="11906" w:h="16838"/>
          <w:pgMar w:top="1038" w:right="794" w:bottom="340" w:left="794" w:header="284" w:footer="420" w:gutter="0"/>
          <w:cols w:space="708"/>
          <w:docGrid w:linePitch="360"/>
        </w:sectPr>
      </w:pPr>
    </w:p>
    <w:tbl>
      <w:tblPr>
        <w:tblStyle w:val="GridTable5Dark-Accent1"/>
        <w:tblW w:w="0" w:type="auto"/>
        <w:tblLook w:val="04A0" w:firstRow="1" w:lastRow="0" w:firstColumn="1" w:lastColumn="0" w:noHBand="0" w:noVBand="1"/>
      </w:tblPr>
      <w:tblGrid>
        <w:gridCol w:w="2832"/>
        <w:gridCol w:w="6094"/>
        <w:gridCol w:w="6314"/>
      </w:tblGrid>
      <w:tr w:rsidR="00DB4AE3" w14:paraId="5F65A5D1" w14:textId="77777777" w:rsidTr="00267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BAF569" w14:textId="48C7163A" w:rsidR="00DB4AE3" w:rsidRPr="00267346" w:rsidRDefault="00DB4AE3" w:rsidP="00A4275B">
            <w:pPr>
              <w:spacing w:after="60"/>
              <w:jc w:val="center"/>
              <w:rPr>
                <w:rFonts w:cstheme="minorHAnsi"/>
                <w:sz w:val="28"/>
                <w:szCs w:val="28"/>
              </w:rPr>
            </w:pPr>
            <w:r w:rsidRPr="00267346">
              <w:rPr>
                <w:rFonts w:cstheme="minorHAnsi"/>
                <w:sz w:val="28"/>
                <w:szCs w:val="28"/>
              </w:rPr>
              <w:lastRenderedPageBreak/>
              <w:t>PHYSICAL AND MENTAL HEALTH CARE AND TREATMENT PATHWAYS FOR THOSE AFFECTED BY FEMALE GENITAL MUTILATION/CUTTING</w:t>
            </w:r>
          </w:p>
        </w:tc>
      </w:tr>
      <w:tr w:rsidR="00884714" w:rsidRPr="00DB4AE3" w14:paraId="7FEA897D" w14:textId="77777777" w:rsidTr="00610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97399C" w14:textId="29B30972" w:rsidR="00884714" w:rsidRPr="00267346" w:rsidRDefault="00884714" w:rsidP="00A4275B">
            <w:pPr>
              <w:spacing w:after="60"/>
              <w:rPr>
                <w:sz w:val="24"/>
                <w:szCs w:val="24"/>
              </w:rPr>
            </w:pPr>
            <w:r w:rsidRPr="00267346">
              <w:rPr>
                <w:sz w:val="24"/>
                <w:szCs w:val="24"/>
              </w:rPr>
              <w:t>GENERAL ADVICE AND GUIDANCE</w:t>
            </w:r>
          </w:p>
        </w:tc>
        <w:tc>
          <w:tcPr>
            <w:tcW w:w="1240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D816AB" w14:textId="0B638787" w:rsidR="00884714" w:rsidRPr="008C7597" w:rsidRDefault="00884714" w:rsidP="00776DD3">
            <w:pPr>
              <w:spacing w:after="6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C7597">
              <w:rPr>
                <w:b/>
                <w:bCs/>
                <w:sz w:val="24"/>
                <w:szCs w:val="24"/>
              </w:rPr>
              <w:t>General Practitioner, Practice Nurse, Midwife</w:t>
            </w:r>
            <w:r w:rsidR="00776DD3" w:rsidRPr="008C7597">
              <w:rPr>
                <w:b/>
                <w:bCs/>
                <w:sz w:val="24"/>
                <w:szCs w:val="24"/>
              </w:rPr>
              <w:t xml:space="preserve">, </w:t>
            </w:r>
            <w:r w:rsidRPr="008C7597">
              <w:rPr>
                <w:b/>
                <w:bCs/>
                <w:sz w:val="24"/>
                <w:szCs w:val="24"/>
              </w:rPr>
              <w:t>Health Visitor</w:t>
            </w:r>
            <w:r w:rsidR="00776DD3" w:rsidRPr="008C7597">
              <w:rPr>
                <w:b/>
                <w:bCs/>
                <w:sz w:val="24"/>
                <w:szCs w:val="24"/>
              </w:rPr>
              <w:t xml:space="preserve">, </w:t>
            </w:r>
            <w:r w:rsidRPr="008C7597">
              <w:rPr>
                <w:b/>
                <w:bCs/>
                <w:sz w:val="24"/>
                <w:szCs w:val="24"/>
              </w:rPr>
              <w:t>School Nurse</w:t>
            </w:r>
            <w:r w:rsidR="00776DD3" w:rsidRPr="008C7597">
              <w:rPr>
                <w:b/>
                <w:bCs/>
                <w:sz w:val="24"/>
                <w:szCs w:val="24"/>
              </w:rPr>
              <w:t xml:space="preserve">, any other health professional </w:t>
            </w:r>
          </w:p>
        </w:tc>
      </w:tr>
      <w:tr w:rsidR="00884714" w:rsidRPr="00DB4AE3" w14:paraId="7DC91506" w14:textId="77777777" w:rsidTr="00C2143B">
        <w:tc>
          <w:tcPr>
            <w:cnfStyle w:val="001000000000" w:firstRow="0" w:lastRow="0" w:firstColumn="1" w:lastColumn="0" w:oddVBand="0" w:evenVBand="0" w:oddHBand="0" w:evenHBand="0" w:firstRowFirstColumn="0" w:firstRowLastColumn="0" w:lastRowFirstColumn="0" w:lastRowLastColumn="0"/>
            <w:tcW w:w="2832" w:type="dxa"/>
            <w:vMerge w:val="restart"/>
            <w:tcBorders>
              <w:top w:val="single" w:sz="2" w:space="0" w:color="000000" w:themeColor="text1"/>
              <w:left w:val="single" w:sz="2" w:space="0" w:color="000000" w:themeColor="text1"/>
              <w:right w:val="single" w:sz="2" w:space="0" w:color="000000" w:themeColor="text1"/>
            </w:tcBorders>
          </w:tcPr>
          <w:p w14:paraId="63A98BC6" w14:textId="59D49B23" w:rsidR="00884714" w:rsidRPr="00267346" w:rsidRDefault="00884714" w:rsidP="00A4275B">
            <w:pPr>
              <w:spacing w:after="60"/>
              <w:rPr>
                <w:sz w:val="24"/>
                <w:szCs w:val="24"/>
              </w:rPr>
            </w:pPr>
            <w:r w:rsidRPr="00267346">
              <w:rPr>
                <w:sz w:val="24"/>
                <w:szCs w:val="24"/>
              </w:rPr>
              <w:t>PHYSICAL TREATMENT &amp; HEALTH CARE</w:t>
            </w:r>
          </w:p>
        </w:tc>
        <w:tc>
          <w:tcPr>
            <w:tcW w:w="60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0EC954" w14:textId="01F3150C" w:rsidR="00884714" w:rsidRPr="001A2066" w:rsidRDefault="00884714"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 xml:space="preserve">Milton Keynes University Hospital Foundation Trust (MKUHFT) </w:t>
            </w:r>
            <w:proofErr w:type="spellStart"/>
            <w:r w:rsidR="00776DD3" w:rsidRPr="001A2066">
              <w:rPr>
                <w:rFonts w:cs="Calibri"/>
                <w:color w:val="000000"/>
                <w:sz w:val="24"/>
                <w:szCs w:val="24"/>
              </w:rPr>
              <w:t>Obs</w:t>
            </w:r>
            <w:proofErr w:type="spellEnd"/>
            <w:r w:rsidR="00776DD3">
              <w:rPr>
                <w:rFonts w:cs="Calibri"/>
                <w:color w:val="000000"/>
                <w:sz w:val="24"/>
                <w:szCs w:val="24"/>
              </w:rPr>
              <w:t>/Gynae</w:t>
            </w:r>
            <w:r w:rsidR="00776DD3" w:rsidRPr="001A2066">
              <w:rPr>
                <w:rFonts w:cs="Calibri"/>
                <w:color w:val="000000"/>
                <w:sz w:val="24"/>
                <w:szCs w:val="24"/>
              </w:rPr>
              <w:t xml:space="preserve"> (FGM Lead)</w:t>
            </w:r>
          </w:p>
          <w:p w14:paraId="7A64256F" w14:textId="2C80635C" w:rsidR="00884714" w:rsidRPr="00A4275B" w:rsidRDefault="00884714" w:rsidP="00A4275B">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sidRPr="001A2066">
              <w:rPr>
                <w:rFonts w:cs="Calibri"/>
                <w:color w:val="000000"/>
                <w:sz w:val="24"/>
                <w:szCs w:val="24"/>
              </w:rPr>
              <w:t>: GP</w:t>
            </w:r>
            <w:r w:rsidR="00776DD3">
              <w:rPr>
                <w:rFonts w:cs="Calibri"/>
                <w:color w:val="000000"/>
                <w:sz w:val="24"/>
                <w:szCs w:val="24"/>
              </w:rPr>
              <w:t>/ Health Professional</w:t>
            </w:r>
            <w:r w:rsidRPr="001A2066">
              <w:rPr>
                <w:rFonts w:cs="Calibri"/>
                <w:color w:val="000000"/>
                <w:sz w:val="24"/>
                <w:szCs w:val="24"/>
              </w:rPr>
              <w:t xml:space="preserve"> to MKUHFT Consultant</w:t>
            </w:r>
            <w:r w:rsidR="00776DD3">
              <w:rPr>
                <w:rFonts w:cs="Calibri"/>
                <w:color w:val="000000"/>
                <w:sz w:val="24"/>
                <w:szCs w:val="24"/>
              </w:rPr>
              <w:t>-</w:t>
            </w:r>
            <w:r w:rsidRPr="001A2066">
              <w:rPr>
                <w:rFonts w:cs="Calibri"/>
                <w:color w:val="000000"/>
                <w:sz w:val="24"/>
                <w:szCs w:val="24"/>
              </w:rPr>
              <w:t xml:space="preserve"> </w:t>
            </w:r>
            <w:proofErr w:type="spellStart"/>
            <w:r w:rsidRPr="001A2066">
              <w:rPr>
                <w:rFonts w:cs="Calibri"/>
                <w:color w:val="000000"/>
                <w:sz w:val="24"/>
                <w:szCs w:val="24"/>
              </w:rPr>
              <w:t>Obs</w:t>
            </w:r>
            <w:proofErr w:type="spellEnd"/>
            <w:r>
              <w:rPr>
                <w:rFonts w:cs="Calibri"/>
                <w:color w:val="000000"/>
                <w:sz w:val="24"/>
                <w:szCs w:val="24"/>
              </w:rPr>
              <w:t>/Gynae</w:t>
            </w:r>
            <w:r w:rsidRPr="001A2066">
              <w:rPr>
                <w:rFonts w:cs="Calibri"/>
                <w:color w:val="000000"/>
                <w:sz w:val="24"/>
                <w:szCs w:val="24"/>
              </w:rPr>
              <w:t xml:space="preserve"> (FGM Lead) </w:t>
            </w:r>
          </w:p>
        </w:tc>
        <w:tc>
          <w:tcPr>
            <w:tcW w:w="63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F02D69" w14:textId="3F307F7D" w:rsidR="00E07F6B" w:rsidRDefault="00776DD3" w:rsidP="00E07F6B">
            <w:pPr>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591755">
              <w:rPr>
                <w:rFonts w:cs="Calibri"/>
                <w:b/>
                <w:bCs/>
                <w:color w:val="000000"/>
                <w:sz w:val="24"/>
                <w:szCs w:val="24"/>
              </w:rPr>
              <w:t>Sexual Assault Referral Cent</w:t>
            </w:r>
            <w:r w:rsidR="00B30157">
              <w:rPr>
                <w:rFonts w:cs="Calibri"/>
                <w:b/>
                <w:bCs/>
                <w:color w:val="000000"/>
                <w:sz w:val="24"/>
                <w:szCs w:val="24"/>
              </w:rPr>
              <w:t>r</w:t>
            </w:r>
            <w:r w:rsidRPr="00591755">
              <w:rPr>
                <w:rFonts w:cs="Calibri"/>
                <w:b/>
                <w:bCs/>
                <w:color w:val="000000"/>
                <w:sz w:val="24"/>
                <w:szCs w:val="24"/>
              </w:rPr>
              <w:t>e (SARC)</w:t>
            </w:r>
            <w:r w:rsidRPr="001A2066">
              <w:rPr>
                <w:rFonts w:cs="Calibri"/>
                <w:color w:val="000000"/>
                <w:sz w:val="24"/>
                <w:szCs w:val="24"/>
              </w:rPr>
              <w:t xml:space="preserve"> </w:t>
            </w:r>
          </w:p>
          <w:p w14:paraId="0AF5F7D2" w14:textId="7BC48647" w:rsidR="00776DD3" w:rsidRPr="008C7597" w:rsidRDefault="00776DD3" w:rsidP="00E07F6B">
            <w:pPr>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Pr>
                <w:rFonts w:cs="Calibri"/>
                <w:b/>
                <w:bCs/>
                <w:color w:val="000000"/>
                <w:sz w:val="24"/>
                <w:szCs w:val="24"/>
              </w:rPr>
              <w:t xml:space="preserve">: </w:t>
            </w:r>
            <w:r w:rsidRPr="00776DD3">
              <w:rPr>
                <w:rFonts w:cs="Calibri"/>
                <w:color w:val="000000"/>
                <w:sz w:val="24"/>
                <w:szCs w:val="24"/>
              </w:rPr>
              <w:t>Police, Social Care</w:t>
            </w:r>
            <w:r>
              <w:rPr>
                <w:rFonts w:cs="Calibri"/>
                <w:color w:val="000000"/>
                <w:sz w:val="24"/>
                <w:szCs w:val="24"/>
              </w:rPr>
              <w:t>,</w:t>
            </w:r>
            <w:r w:rsidRPr="00776DD3">
              <w:rPr>
                <w:rFonts w:cs="Calibri"/>
                <w:color w:val="000000"/>
                <w:sz w:val="24"/>
                <w:szCs w:val="24"/>
              </w:rPr>
              <w:t xml:space="preserve"> Health professional or</w:t>
            </w:r>
            <w:r>
              <w:rPr>
                <w:rFonts w:cs="Calibri"/>
                <w:b/>
                <w:bCs/>
                <w:color w:val="000000"/>
                <w:sz w:val="24"/>
                <w:szCs w:val="24"/>
              </w:rPr>
              <w:t xml:space="preserve"> </w:t>
            </w:r>
            <w:r w:rsidR="00591755" w:rsidRPr="00776DD3">
              <w:rPr>
                <w:rFonts w:cs="Calibri"/>
                <w:color w:val="000000"/>
                <w:sz w:val="24"/>
                <w:szCs w:val="24"/>
              </w:rPr>
              <w:t>Self-referral</w:t>
            </w:r>
            <w:r w:rsidR="00E07F6B">
              <w:rPr>
                <w:rFonts w:cs="Calibri"/>
                <w:color w:val="000000"/>
                <w:sz w:val="24"/>
                <w:szCs w:val="24"/>
              </w:rPr>
              <w:t>.</w:t>
            </w:r>
            <w:r>
              <w:rPr>
                <w:rFonts w:cs="Calibri"/>
                <w:b/>
                <w:bCs/>
                <w:color w:val="000000"/>
                <w:sz w:val="24"/>
                <w:szCs w:val="24"/>
              </w:rPr>
              <w:t xml:space="preserve"> </w:t>
            </w:r>
            <w:hyperlink r:id="rId17" w:history="1">
              <w:r w:rsidR="00E07F6B" w:rsidRPr="008C7597">
                <w:rPr>
                  <w:rStyle w:val="Hyperlink"/>
                  <w:rFonts w:cs="Calibri"/>
                  <w:sz w:val="24"/>
                  <w:szCs w:val="24"/>
                </w:rPr>
                <w:t>www.solacesarc.org.uk</w:t>
              </w:r>
            </w:hyperlink>
          </w:p>
          <w:p w14:paraId="6EFD12DA" w14:textId="681BBB86" w:rsidR="00E07F6B" w:rsidRPr="00776DD3" w:rsidRDefault="00E07F6B" w:rsidP="00E07F6B">
            <w:pPr>
              <w:spacing w:after="60"/>
              <w:cnfStyle w:val="000000000000" w:firstRow="0" w:lastRow="0" w:firstColumn="0" w:lastColumn="0" w:oddVBand="0" w:evenVBand="0" w:oddHBand="0" w:evenHBand="0" w:firstRowFirstColumn="0" w:firstRowLastColumn="0" w:lastRowFirstColumn="0" w:lastRowLastColumn="0"/>
              <w:rPr>
                <w:sz w:val="24"/>
                <w:szCs w:val="24"/>
              </w:rPr>
            </w:pPr>
          </w:p>
        </w:tc>
      </w:tr>
      <w:tr w:rsidR="00884714" w:rsidRPr="00DB4AE3" w14:paraId="3D6A553A" w14:textId="77777777" w:rsidTr="00C21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vMerge/>
            <w:tcBorders>
              <w:left w:val="single" w:sz="2" w:space="0" w:color="000000" w:themeColor="text1"/>
              <w:bottom w:val="single" w:sz="2" w:space="0" w:color="000000" w:themeColor="text1"/>
              <w:right w:val="single" w:sz="2" w:space="0" w:color="000000" w:themeColor="text1"/>
            </w:tcBorders>
          </w:tcPr>
          <w:p w14:paraId="123FE0DA" w14:textId="77777777" w:rsidR="00884714" w:rsidRPr="00267346" w:rsidRDefault="00884714" w:rsidP="00A4275B">
            <w:pPr>
              <w:spacing w:after="60"/>
              <w:rPr>
                <w:sz w:val="24"/>
                <w:szCs w:val="24"/>
              </w:rPr>
            </w:pPr>
          </w:p>
        </w:tc>
        <w:tc>
          <w:tcPr>
            <w:tcW w:w="60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795448" w14:textId="77777777" w:rsidR="00884714" w:rsidRPr="00073E4D"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73E4D">
              <w:rPr>
                <w:rFonts w:cs="Calibri"/>
                <w:b/>
                <w:bCs/>
                <w:color w:val="000000"/>
                <w:sz w:val="24"/>
                <w:szCs w:val="24"/>
              </w:rPr>
              <w:t>The Rose Clinic (&gt;</w:t>
            </w:r>
            <w:proofErr w:type="gramStart"/>
            <w:r w:rsidRPr="00073E4D">
              <w:rPr>
                <w:rFonts w:cs="Calibri"/>
                <w:b/>
                <w:bCs/>
                <w:color w:val="000000"/>
                <w:sz w:val="24"/>
                <w:szCs w:val="24"/>
              </w:rPr>
              <w:t>18 year olds</w:t>
            </w:r>
            <w:proofErr w:type="gramEnd"/>
            <w:r w:rsidRPr="00073E4D">
              <w:rPr>
                <w:rFonts w:cs="Calibri"/>
                <w:b/>
                <w:bCs/>
                <w:color w:val="000000"/>
                <w:sz w:val="24"/>
                <w:szCs w:val="24"/>
              </w:rPr>
              <w:t xml:space="preserve">) </w:t>
            </w:r>
          </w:p>
          <w:p w14:paraId="2EA322E7" w14:textId="2D7A2BB7" w:rsidR="00884714"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73E4D">
              <w:rPr>
                <w:rFonts w:cs="Calibri"/>
                <w:color w:val="000000"/>
                <w:sz w:val="24"/>
                <w:szCs w:val="24"/>
              </w:rPr>
              <w:t>Free and confidential NHS service</w:t>
            </w:r>
            <w:r w:rsidR="008C7597">
              <w:rPr>
                <w:rFonts w:cs="Calibri"/>
                <w:color w:val="000000"/>
                <w:sz w:val="24"/>
                <w:szCs w:val="24"/>
              </w:rPr>
              <w:t xml:space="preserve"> including </w:t>
            </w:r>
            <w:proofErr w:type="gramStart"/>
            <w:r w:rsidR="008C7597">
              <w:rPr>
                <w:rFonts w:cs="Calibri"/>
                <w:color w:val="000000"/>
                <w:sz w:val="24"/>
                <w:szCs w:val="24"/>
              </w:rPr>
              <w:t>counselling</w:t>
            </w:r>
            <w:proofErr w:type="gramEnd"/>
            <w:r w:rsidR="008C7597">
              <w:rPr>
                <w:rFonts w:cs="Calibri"/>
                <w:color w:val="000000"/>
                <w:sz w:val="24"/>
                <w:szCs w:val="24"/>
              </w:rPr>
              <w:t xml:space="preserve"> </w:t>
            </w:r>
          </w:p>
          <w:p w14:paraId="437EBC1A" w14:textId="77777777" w:rsidR="00884714" w:rsidRDefault="00884714" w:rsidP="00884714">
            <w:p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A4275B">
              <w:rPr>
                <w:rFonts w:cs="Calibri"/>
                <w:b/>
                <w:bCs/>
                <w:color w:val="000000"/>
                <w:sz w:val="24"/>
                <w:szCs w:val="24"/>
              </w:rPr>
              <w:t>Referral Route:</w:t>
            </w:r>
            <w:r>
              <w:rPr>
                <w:rFonts w:cs="Calibri"/>
                <w:color w:val="000000"/>
                <w:sz w:val="24"/>
                <w:szCs w:val="24"/>
              </w:rPr>
              <w:t xml:space="preserve"> Professional referral John Radcliffe Hospital, Headley Way, Headlington, OX3 9DU or Phone or text: 01865 226 959 or 07767 671 406</w:t>
            </w:r>
          </w:p>
          <w:p w14:paraId="37A1B42F" w14:textId="7CB6BA12" w:rsidR="00296499" w:rsidRPr="001A2066" w:rsidRDefault="00884714" w:rsidP="002964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4"/>
                <w:szCs w:val="24"/>
              </w:rPr>
            </w:pPr>
            <w:r>
              <w:rPr>
                <w:rFonts w:cs="Calibri"/>
                <w:color w:val="000000"/>
                <w:sz w:val="24"/>
                <w:szCs w:val="24"/>
              </w:rPr>
              <w:t xml:space="preserve">Email: </w:t>
            </w:r>
            <w:hyperlink r:id="rId18" w:history="1">
              <w:r w:rsidR="00296499" w:rsidRPr="007950DF">
                <w:rPr>
                  <w:rStyle w:val="Hyperlink"/>
                  <w:rFonts w:cs="Calibri"/>
                  <w:sz w:val="24"/>
                  <w:szCs w:val="24"/>
                </w:rPr>
                <w:t>oxfordrose.clinic@nhs.net</w:t>
              </w:r>
            </w:hyperlink>
          </w:p>
        </w:tc>
        <w:tc>
          <w:tcPr>
            <w:tcW w:w="63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ECDD54" w14:textId="77777777" w:rsidR="00884714" w:rsidRPr="00170503"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proofErr w:type="spellStart"/>
            <w:r>
              <w:rPr>
                <w:rFonts w:cs="Calibri"/>
                <w:b/>
                <w:bCs/>
                <w:color w:val="000000"/>
                <w:sz w:val="24"/>
                <w:szCs w:val="24"/>
              </w:rPr>
              <w:t>iCaSH</w:t>
            </w:r>
            <w:proofErr w:type="spellEnd"/>
            <w:r>
              <w:rPr>
                <w:rFonts w:cs="Calibri"/>
                <w:b/>
                <w:bCs/>
                <w:color w:val="000000"/>
                <w:sz w:val="24"/>
                <w:szCs w:val="24"/>
              </w:rPr>
              <w:t xml:space="preserve"> Milton Keynes (&gt;</w:t>
            </w:r>
            <w:proofErr w:type="gramStart"/>
            <w:r>
              <w:rPr>
                <w:rFonts w:cs="Calibri"/>
                <w:b/>
                <w:bCs/>
                <w:color w:val="000000"/>
                <w:sz w:val="24"/>
                <w:szCs w:val="24"/>
              </w:rPr>
              <w:t>12 year olds</w:t>
            </w:r>
            <w:proofErr w:type="gramEnd"/>
            <w:r>
              <w:rPr>
                <w:rFonts w:cs="Calibri"/>
                <w:b/>
                <w:bCs/>
                <w:color w:val="000000"/>
                <w:sz w:val="24"/>
                <w:szCs w:val="24"/>
              </w:rPr>
              <w:t>)</w:t>
            </w:r>
          </w:p>
          <w:p w14:paraId="51F39457" w14:textId="77777777" w:rsidR="00884714"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color w:val="000000"/>
                <w:sz w:val="24"/>
                <w:szCs w:val="24"/>
              </w:rPr>
              <w:t xml:space="preserve">Free and confidential advice including counselling. </w:t>
            </w:r>
          </w:p>
          <w:p w14:paraId="088EA99F" w14:textId="38C1A729" w:rsidR="00884714" w:rsidRPr="00170503"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b/>
                <w:bCs/>
                <w:color w:val="000000"/>
                <w:sz w:val="24"/>
                <w:szCs w:val="24"/>
              </w:rPr>
              <w:t xml:space="preserve">Referral Route: </w:t>
            </w:r>
            <w:r w:rsidRPr="00170503">
              <w:rPr>
                <w:rFonts w:cs="Calibri"/>
                <w:color w:val="000000"/>
                <w:sz w:val="24"/>
                <w:szCs w:val="24"/>
              </w:rPr>
              <w:t xml:space="preserve">Self-referral – walk in </w:t>
            </w:r>
            <w:proofErr w:type="spellStart"/>
            <w:r>
              <w:rPr>
                <w:rFonts w:cs="Calibri"/>
                <w:color w:val="000000"/>
                <w:sz w:val="24"/>
                <w:szCs w:val="24"/>
              </w:rPr>
              <w:t>iCaSH</w:t>
            </w:r>
            <w:proofErr w:type="spellEnd"/>
            <w:r w:rsidRPr="00170503">
              <w:rPr>
                <w:rFonts w:cs="Calibri"/>
                <w:color w:val="000000"/>
                <w:sz w:val="24"/>
                <w:szCs w:val="24"/>
              </w:rPr>
              <w:t xml:space="preserve"> Milton Keynes 624 South Fifth Street, </w:t>
            </w:r>
            <w:r w:rsidR="00B30157">
              <w:rPr>
                <w:rFonts w:cs="Calibri"/>
                <w:color w:val="000000"/>
                <w:sz w:val="24"/>
                <w:szCs w:val="24"/>
              </w:rPr>
              <w:t>C</w:t>
            </w:r>
            <w:r w:rsidRPr="00170503">
              <w:rPr>
                <w:rFonts w:cs="Calibri"/>
                <w:color w:val="000000"/>
                <w:sz w:val="24"/>
                <w:szCs w:val="24"/>
              </w:rPr>
              <w:t xml:space="preserve">entral Milton Keynes MK9 </w:t>
            </w:r>
            <w:proofErr w:type="gramStart"/>
            <w:r w:rsidRPr="00170503">
              <w:rPr>
                <w:rFonts w:cs="Calibri"/>
                <w:color w:val="000000"/>
                <w:sz w:val="24"/>
                <w:szCs w:val="24"/>
              </w:rPr>
              <w:t>2FX</w:t>
            </w:r>
            <w:proofErr w:type="gramEnd"/>
            <w:r w:rsidRPr="00170503">
              <w:rPr>
                <w:rFonts w:cs="Calibri"/>
                <w:color w:val="000000"/>
                <w:sz w:val="24"/>
                <w:szCs w:val="24"/>
              </w:rPr>
              <w:t xml:space="preserve"> </w:t>
            </w:r>
          </w:p>
          <w:p w14:paraId="2C5E8414" w14:textId="1876D780" w:rsidR="00884714" w:rsidRDefault="00884714"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color w:val="000000"/>
                <w:sz w:val="24"/>
                <w:szCs w:val="24"/>
              </w:rPr>
              <w:t xml:space="preserve">Or call </w:t>
            </w:r>
            <w:r>
              <w:rPr>
                <w:rFonts w:cs="Calibri"/>
                <w:color w:val="000000"/>
                <w:sz w:val="24"/>
                <w:szCs w:val="24"/>
              </w:rPr>
              <w:t>0300 300303</w:t>
            </w:r>
            <w:r w:rsidR="00C00AD7">
              <w:rPr>
                <w:rFonts w:cs="Calibri"/>
                <w:color w:val="000000"/>
                <w:sz w:val="24"/>
                <w:szCs w:val="24"/>
              </w:rPr>
              <w:t xml:space="preserve">0 </w:t>
            </w:r>
            <w:hyperlink r:id="rId19" w:history="1">
              <w:r w:rsidR="00C00AD7" w:rsidRPr="007950DF">
                <w:rPr>
                  <w:rStyle w:val="Hyperlink"/>
                  <w:rFonts w:cs="Calibri"/>
                  <w:sz w:val="24"/>
                  <w:szCs w:val="24"/>
                </w:rPr>
                <w:t>www.icash.nhs.uk</w:t>
              </w:r>
            </w:hyperlink>
          </w:p>
          <w:p w14:paraId="518A3043" w14:textId="4CCE9608" w:rsidR="00C00AD7" w:rsidRPr="001A2066" w:rsidRDefault="00C00AD7" w:rsidP="008847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4"/>
                <w:szCs w:val="24"/>
              </w:rPr>
            </w:pPr>
          </w:p>
        </w:tc>
      </w:tr>
      <w:tr w:rsidR="00DB4AE3" w:rsidRPr="00DB4AE3" w14:paraId="77FC3BA8" w14:textId="77777777" w:rsidTr="002E0DF2">
        <w:trPr>
          <w:trHeight w:val="2437"/>
        </w:trPr>
        <w:tc>
          <w:tcPr>
            <w:cnfStyle w:val="001000000000" w:firstRow="0" w:lastRow="0" w:firstColumn="1" w:lastColumn="0" w:oddVBand="0" w:evenVBand="0" w:oddHBand="0" w:evenHBand="0" w:firstRowFirstColumn="0" w:firstRowLastColumn="0" w:lastRowFirstColumn="0" w:lastRowLastColumn="0"/>
            <w:tcW w:w="2832" w:type="dxa"/>
            <w:tcBorders>
              <w:top w:val="single" w:sz="2" w:space="0" w:color="000000" w:themeColor="text1"/>
              <w:left w:val="single" w:sz="2" w:space="0" w:color="000000" w:themeColor="text1"/>
              <w:bottom w:val="nil"/>
              <w:right w:val="single" w:sz="2" w:space="0" w:color="000000" w:themeColor="text1"/>
            </w:tcBorders>
          </w:tcPr>
          <w:p w14:paraId="263893AC" w14:textId="69F298F1" w:rsidR="00DB4AE3" w:rsidRPr="00267346" w:rsidRDefault="00DB4AE3" w:rsidP="00A4275B">
            <w:pPr>
              <w:spacing w:after="60"/>
              <w:rPr>
                <w:sz w:val="24"/>
                <w:szCs w:val="24"/>
              </w:rPr>
            </w:pPr>
            <w:r w:rsidRPr="00267346">
              <w:rPr>
                <w:sz w:val="24"/>
                <w:szCs w:val="24"/>
              </w:rPr>
              <w:t>MENTAL HEALTH CARE</w:t>
            </w:r>
          </w:p>
        </w:tc>
        <w:tc>
          <w:tcPr>
            <w:tcW w:w="60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EEC143" w14:textId="77777777" w:rsidR="00DB4AE3" w:rsidRPr="001A2066" w:rsidRDefault="00DB4AE3"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bookmarkStart w:id="1" w:name="_Hlk153285142"/>
            <w:r>
              <w:rPr>
                <w:rFonts w:cs="Calibri"/>
                <w:b/>
                <w:bCs/>
                <w:color w:val="000000"/>
                <w:sz w:val="24"/>
                <w:szCs w:val="24"/>
              </w:rPr>
              <w:t>Talking Therapies</w:t>
            </w:r>
            <w:r w:rsidRPr="001A2066">
              <w:rPr>
                <w:rFonts w:cs="Calibri"/>
                <w:b/>
                <w:bCs/>
                <w:i/>
                <w:iCs/>
                <w:color w:val="000000"/>
                <w:sz w:val="24"/>
                <w:szCs w:val="24"/>
              </w:rPr>
              <w:t xml:space="preserve"> </w:t>
            </w:r>
            <w:r w:rsidRPr="001A2066">
              <w:rPr>
                <w:rFonts w:cs="Calibri"/>
                <w:i/>
                <w:iCs/>
                <w:color w:val="000000"/>
                <w:sz w:val="24"/>
                <w:szCs w:val="24"/>
              </w:rPr>
              <w:t xml:space="preserve">is a free, confidential NHS service providing psychological treatment for depression and anxiety disorders. </w:t>
            </w:r>
          </w:p>
          <w:p w14:paraId="61AA824F" w14:textId="3F03CDF8" w:rsidR="00DB4AE3" w:rsidRPr="00A4275B" w:rsidRDefault="00DB4AE3" w:rsidP="00A4275B">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sidRPr="001A2066">
              <w:rPr>
                <w:rFonts w:cs="Calibri"/>
                <w:color w:val="000000"/>
                <w:sz w:val="24"/>
                <w:szCs w:val="24"/>
              </w:rPr>
              <w:t>: self</w:t>
            </w:r>
            <w:r w:rsidR="0090098B">
              <w:rPr>
                <w:rFonts w:cs="Calibri"/>
                <w:color w:val="000000"/>
                <w:sz w:val="24"/>
                <w:szCs w:val="24"/>
              </w:rPr>
              <w:t>-</w:t>
            </w:r>
            <w:r w:rsidRPr="001A2066">
              <w:rPr>
                <w:rFonts w:cs="Calibri"/>
                <w:color w:val="000000"/>
                <w:sz w:val="24"/>
                <w:szCs w:val="24"/>
              </w:rPr>
              <w:t xml:space="preserve">referral or </w:t>
            </w:r>
            <w:r w:rsidR="00C00AD7" w:rsidRPr="001A2066">
              <w:rPr>
                <w:rFonts w:cs="Calibri"/>
                <w:color w:val="000000"/>
                <w:sz w:val="24"/>
                <w:szCs w:val="24"/>
              </w:rPr>
              <w:t xml:space="preserve">referral </w:t>
            </w:r>
            <w:r w:rsidR="00C00AD7">
              <w:rPr>
                <w:rFonts w:cs="Calibri"/>
                <w:color w:val="000000"/>
                <w:sz w:val="24"/>
                <w:szCs w:val="24"/>
              </w:rPr>
              <w:t xml:space="preserve">from any health professional </w:t>
            </w:r>
            <w:r w:rsidRPr="00A4275B">
              <w:rPr>
                <w:rFonts w:cs="Calibri"/>
                <w:color w:val="000000"/>
                <w:sz w:val="24"/>
                <w:szCs w:val="24"/>
              </w:rPr>
              <w:t xml:space="preserve">Stantonbury Health Centre, Purbeck, Stantonbury, Milton Keynes, MK14 6BL </w:t>
            </w:r>
          </w:p>
          <w:p w14:paraId="34638DDE" w14:textId="76EE97EE" w:rsidR="00DC0CC0" w:rsidRDefault="00DB4AE3" w:rsidP="00C00AD7">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A4275B">
              <w:rPr>
                <w:rFonts w:cs="Calibri"/>
                <w:color w:val="000000"/>
                <w:sz w:val="24"/>
                <w:szCs w:val="24"/>
              </w:rPr>
              <w:t xml:space="preserve">Telephone: 01908 </w:t>
            </w:r>
            <w:r w:rsidR="00C00AD7">
              <w:rPr>
                <w:rFonts w:cs="Calibri"/>
                <w:color w:val="000000"/>
                <w:sz w:val="24"/>
                <w:szCs w:val="24"/>
              </w:rPr>
              <w:t xml:space="preserve">725099 </w:t>
            </w:r>
          </w:p>
          <w:p w14:paraId="6385F723" w14:textId="0D0DC17E" w:rsidR="00DB4AE3" w:rsidRPr="00A4275B" w:rsidRDefault="00DC0CC0" w:rsidP="00DC0CC0">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Calibri"/>
                <w:i/>
                <w:iCs/>
                <w:color w:val="000000"/>
                <w:sz w:val="24"/>
                <w:szCs w:val="24"/>
              </w:rPr>
            </w:pPr>
            <w:r>
              <w:rPr>
                <w:rFonts w:cs="Calibri"/>
                <w:color w:val="000000"/>
                <w:sz w:val="24"/>
                <w:szCs w:val="24"/>
              </w:rPr>
              <w:t xml:space="preserve">Website: </w:t>
            </w:r>
            <w:hyperlink r:id="rId20" w:history="1">
              <w:r>
                <w:rPr>
                  <w:rStyle w:val="Hyperlink"/>
                </w:rPr>
                <w:t>CNWL NHS Talking Therapies</w:t>
              </w:r>
            </w:hyperlink>
            <w:r w:rsidR="00DB4AE3" w:rsidRPr="00A4275B">
              <w:rPr>
                <w:rFonts w:cs="Calibri"/>
                <w:color w:val="000000"/>
                <w:sz w:val="24"/>
                <w:szCs w:val="24"/>
              </w:rPr>
              <w:t xml:space="preserve"> </w:t>
            </w:r>
            <w:bookmarkEnd w:id="1"/>
          </w:p>
        </w:tc>
        <w:tc>
          <w:tcPr>
            <w:tcW w:w="63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5D1A1A" w14:textId="26CF4A9A" w:rsidR="00DB4AE3" w:rsidRPr="001A2066" w:rsidRDefault="00DB4AE3"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 xml:space="preserve">Child and Adolescent Mental Health Service </w:t>
            </w:r>
            <w:r w:rsidR="00711B96">
              <w:rPr>
                <w:rFonts w:cs="Calibri"/>
                <w:b/>
                <w:bCs/>
                <w:color w:val="000000"/>
                <w:sz w:val="24"/>
                <w:szCs w:val="24"/>
              </w:rPr>
              <w:t>(CAMHS)</w:t>
            </w:r>
          </w:p>
          <w:p w14:paraId="01BF133E" w14:textId="77777777" w:rsidR="00DB4AE3" w:rsidRPr="001A2066" w:rsidRDefault="00DB4AE3" w:rsidP="0026734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color w:val="000000"/>
                <w:sz w:val="24"/>
                <w:szCs w:val="24"/>
              </w:rPr>
              <w:t xml:space="preserve">For children and young people aged 0-18 and their families who are experiencing mental health problems. Consent for the referral must be sought by the young person or a parent/carer. </w:t>
            </w:r>
          </w:p>
          <w:p w14:paraId="5438EFDE" w14:textId="4C047870" w:rsidR="00DB4AE3" w:rsidRDefault="00DB4AE3" w:rsidP="00A4275B">
            <w:pPr>
              <w:spacing w:after="60"/>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1A2066">
              <w:rPr>
                <w:rFonts w:cs="Calibri"/>
                <w:b/>
                <w:bCs/>
                <w:color w:val="000000"/>
                <w:sz w:val="24"/>
                <w:szCs w:val="24"/>
              </w:rPr>
              <w:t>Referral Route</w:t>
            </w:r>
            <w:r w:rsidRPr="001A2066">
              <w:rPr>
                <w:rFonts w:cs="Calibri"/>
                <w:color w:val="000000"/>
                <w:sz w:val="24"/>
                <w:szCs w:val="24"/>
              </w:rPr>
              <w:t xml:space="preserve">: </w:t>
            </w:r>
            <w:r w:rsidR="002E0DF2">
              <w:rPr>
                <w:rFonts w:cs="Calibri"/>
                <w:color w:val="000000"/>
                <w:sz w:val="24"/>
                <w:szCs w:val="24"/>
              </w:rPr>
              <w:t xml:space="preserve">Young person can </w:t>
            </w:r>
            <w:r w:rsidR="00B30157">
              <w:rPr>
                <w:rFonts w:cs="Calibri"/>
                <w:color w:val="000000"/>
                <w:sz w:val="24"/>
                <w:szCs w:val="24"/>
              </w:rPr>
              <w:t>s</w:t>
            </w:r>
            <w:r w:rsidRPr="001A2066">
              <w:rPr>
                <w:rFonts w:cs="Calibri"/>
                <w:color w:val="000000"/>
                <w:sz w:val="24"/>
                <w:szCs w:val="24"/>
              </w:rPr>
              <w:t>elf-refer</w:t>
            </w:r>
            <w:r w:rsidR="002E0DF2">
              <w:rPr>
                <w:rFonts w:cs="Calibri"/>
                <w:color w:val="000000"/>
                <w:sz w:val="24"/>
                <w:szCs w:val="24"/>
              </w:rPr>
              <w:t xml:space="preserve"> </w:t>
            </w:r>
            <w:r w:rsidRPr="001A2066">
              <w:rPr>
                <w:rFonts w:cs="Calibri"/>
                <w:color w:val="000000"/>
                <w:sz w:val="24"/>
                <w:szCs w:val="24"/>
              </w:rPr>
              <w:t xml:space="preserve">or </w:t>
            </w:r>
            <w:r w:rsidR="002E0DF2">
              <w:rPr>
                <w:rFonts w:cs="Calibri"/>
                <w:color w:val="000000"/>
                <w:sz w:val="24"/>
                <w:szCs w:val="24"/>
              </w:rPr>
              <w:t xml:space="preserve">referral by a </w:t>
            </w:r>
            <w:r w:rsidRPr="001A2066">
              <w:rPr>
                <w:rFonts w:cs="Calibri"/>
                <w:color w:val="000000"/>
                <w:sz w:val="24"/>
                <w:szCs w:val="24"/>
              </w:rPr>
              <w:t>professional</w:t>
            </w:r>
            <w:r w:rsidR="00B30157">
              <w:rPr>
                <w:rFonts w:cs="Calibri"/>
                <w:color w:val="000000"/>
                <w:sz w:val="24"/>
                <w:szCs w:val="24"/>
              </w:rPr>
              <w:t>,</w:t>
            </w:r>
            <w:r w:rsidRPr="001A2066">
              <w:rPr>
                <w:rFonts w:cs="Calibri"/>
                <w:color w:val="000000"/>
                <w:sz w:val="24"/>
                <w:szCs w:val="24"/>
              </w:rPr>
              <w:t xml:space="preserve"> CAMHS Telephone: 01908 </w:t>
            </w:r>
            <w:r w:rsidR="00606F37">
              <w:rPr>
                <w:rFonts w:cs="Calibri"/>
                <w:color w:val="000000"/>
                <w:sz w:val="24"/>
                <w:szCs w:val="24"/>
              </w:rPr>
              <w:t>724228</w:t>
            </w:r>
            <w:r w:rsidR="002E0DF2">
              <w:rPr>
                <w:rFonts w:cs="Calibri"/>
                <w:color w:val="000000"/>
                <w:sz w:val="24"/>
                <w:szCs w:val="24"/>
              </w:rPr>
              <w:t xml:space="preserve"> or email </w:t>
            </w:r>
            <w:r w:rsidRPr="001A2066">
              <w:rPr>
                <w:rFonts w:cs="Calibri"/>
                <w:color w:val="000000"/>
                <w:sz w:val="24"/>
                <w:szCs w:val="24"/>
              </w:rPr>
              <w:t xml:space="preserve"> </w:t>
            </w:r>
            <w:hyperlink r:id="rId21" w:history="1">
              <w:r w:rsidR="002E0DF2" w:rsidRPr="007950DF">
                <w:rPr>
                  <w:rStyle w:val="Hyperlink"/>
                  <w:rFonts w:cs="Calibri"/>
                  <w:sz w:val="24"/>
                  <w:szCs w:val="24"/>
                </w:rPr>
                <w:t>cnw-tr.mkspcamhsspa@nhs.net</w:t>
              </w:r>
            </w:hyperlink>
          </w:p>
          <w:p w14:paraId="2566E8C3" w14:textId="2D3B3A51" w:rsidR="002E0DF2" w:rsidRPr="00DB4AE3" w:rsidRDefault="002E0DF2" w:rsidP="00A4275B">
            <w:pPr>
              <w:spacing w:after="60"/>
              <w:cnfStyle w:val="000000000000" w:firstRow="0" w:lastRow="0" w:firstColumn="0" w:lastColumn="0" w:oddVBand="0" w:evenVBand="0" w:oddHBand="0" w:evenHBand="0" w:firstRowFirstColumn="0" w:firstRowLastColumn="0" w:lastRowFirstColumn="0" w:lastRowLastColumn="0"/>
              <w:rPr>
                <w:sz w:val="24"/>
                <w:szCs w:val="24"/>
              </w:rPr>
            </w:pPr>
          </w:p>
        </w:tc>
      </w:tr>
      <w:tr w:rsidR="00DB4AE3" w:rsidRPr="00DB4AE3" w14:paraId="0287DB6D" w14:textId="77777777" w:rsidTr="0026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left w:val="single" w:sz="2" w:space="0" w:color="000000" w:themeColor="text1"/>
              <w:bottom w:val="single" w:sz="2" w:space="0" w:color="000000" w:themeColor="text1"/>
              <w:right w:val="single" w:sz="2" w:space="0" w:color="000000" w:themeColor="text1"/>
            </w:tcBorders>
          </w:tcPr>
          <w:p w14:paraId="7F777CD2" w14:textId="77777777" w:rsidR="00DB4AE3" w:rsidRPr="00267346" w:rsidRDefault="00DB4AE3" w:rsidP="00A4275B">
            <w:pPr>
              <w:spacing w:after="60"/>
              <w:rPr>
                <w:sz w:val="24"/>
                <w:szCs w:val="24"/>
              </w:rPr>
            </w:pPr>
          </w:p>
        </w:tc>
        <w:tc>
          <w:tcPr>
            <w:tcW w:w="1240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A303A8" w14:textId="0FC94B2A" w:rsidR="00DB4AE3" w:rsidRDefault="00DB4AE3" w:rsidP="002673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4"/>
                <w:szCs w:val="24"/>
              </w:rPr>
            </w:pPr>
            <w:r>
              <w:rPr>
                <w:rFonts w:cs="Calibri"/>
                <w:b/>
                <w:bCs/>
                <w:color w:val="000000"/>
                <w:sz w:val="24"/>
                <w:szCs w:val="24"/>
              </w:rPr>
              <w:t>UCLH (&lt;</w:t>
            </w:r>
            <w:proofErr w:type="gramStart"/>
            <w:r>
              <w:rPr>
                <w:rFonts w:cs="Calibri"/>
                <w:b/>
                <w:bCs/>
                <w:color w:val="000000"/>
                <w:sz w:val="24"/>
                <w:szCs w:val="24"/>
              </w:rPr>
              <w:t>18 year old</w:t>
            </w:r>
            <w:r w:rsidR="00A4275B">
              <w:rPr>
                <w:rFonts w:cs="Calibri"/>
                <w:b/>
                <w:bCs/>
                <w:color w:val="000000"/>
                <w:sz w:val="24"/>
                <w:szCs w:val="24"/>
              </w:rPr>
              <w:t>s</w:t>
            </w:r>
            <w:proofErr w:type="gramEnd"/>
            <w:r>
              <w:rPr>
                <w:rFonts w:cs="Calibri"/>
                <w:b/>
                <w:bCs/>
                <w:color w:val="000000"/>
                <w:sz w:val="24"/>
                <w:szCs w:val="24"/>
              </w:rPr>
              <w:t>)</w:t>
            </w:r>
          </w:p>
          <w:p w14:paraId="6345A996" w14:textId="0BDD7963" w:rsidR="00DB4AE3" w:rsidRPr="00296499" w:rsidRDefault="00DB4AE3" w:rsidP="002964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170503">
              <w:rPr>
                <w:rFonts w:cs="Calibri"/>
                <w:color w:val="000000"/>
                <w:sz w:val="24"/>
                <w:szCs w:val="24"/>
              </w:rPr>
              <w:t>Free and confidential advice including counselling</w:t>
            </w:r>
            <w:r w:rsidR="00296499">
              <w:rPr>
                <w:rFonts w:cs="Calibri"/>
                <w:color w:val="000000"/>
                <w:sz w:val="24"/>
                <w:szCs w:val="24"/>
              </w:rPr>
              <w:t xml:space="preserve">. </w:t>
            </w:r>
            <w:r>
              <w:rPr>
                <w:rFonts w:cs="Calibri"/>
                <w:color w:val="000000"/>
                <w:sz w:val="24"/>
                <w:szCs w:val="24"/>
              </w:rPr>
              <w:t xml:space="preserve">Support for FGM through the specialist </w:t>
            </w:r>
            <w:proofErr w:type="spellStart"/>
            <w:r>
              <w:rPr>
                <w:rFonts w:cs="Calibri"/>
                <w:color w:val="000000"/>
                <w:sz w:val="24"/>
                <w:szCs w:val="24"/>
              </w:rPr>
              <w:t>paediatric</w:t>
            </w:r>
            <w:proofErr w:type="spellEnd"/>
            <w:r>
              <w:rPr>
                <w:rFonts w:cs="Calibri"/>
                <w:color w:val="000000"/>
                <w:sz w:val="24"/>
                <w:szCs w:val="24"/>
              </w:rPr>
              <w:t xml:space="preserve"> service at UCLH – </w:t>
            </w:r>
            <w:hyperlink r:id="rId22" w:history="1">
              <w:r w:rsidR="00296499" w:rsidRPr="007950DF">
                <w:rPr>
                  <w:rStyle w:val="Hyperlink"/>
                  <w:rFonts w:cs="Calibri"/>
                  <w:sz w:val="24"/>
                  <w:szCs w:val="24"/>
                </w:rPr>
                <w:t>UCLH.paediatricsafeguarding@nhs.net</w:t>
              </w:r>
            </w:hyperlink>
            <w:r w:rsidR="00296499">
              <w:rPr>
                <w:rFonts w:cs="Calibri"/>
                <w:color w:val="000000"/>
                <w:sz w:val="24"/>
                <w:szCs w:val="24"/>
              </w:rPr>
              <w:t xml:space="preserve"> </w:t>
            </w:r>
            <w:r w:rsidR="00296499" w:rsidRPr="00296499">
              <w:rPr>
                <w:rFonts w:cs="Calibri"/>
                <w:b/>
                <w:bCs/>
                <w:color w:val="000000"/>
                <w:sz w:val="24"/>
                <w:szCs w:val="24"/>
              </w:rPr>
              <w:t>Referral Route</w:t>
            </w:r>
            <w:r w:rsidR="00296499">
              <w:rPr>
                <w:rFonts w:cs="Calibri"/>
                <w:b/>
                <w:bCs/>
                <w:color w:val="000000"/>
                <w:sz w:val="24"/>
                <w:szCs w:val="24"/>
              </w:rPr>
              <w:t xml:space="preserve">: </w:t>
            </w:r>
            <w:r w:rsidR="00296499">
              <w:rPr>
                <w:rFonts w:cs="Calibri"/>
                <w:color w:val="000000"/>
                <w:sz w:val="24"/>
                <w:szCs w:val="24"/>
              </w:rPr>
              <w:t xml:space="preserve">Any professional and self -referral </w:t>
            </w:r>
          </w:p>
        </w:tc>
      </w:tr>
      <w:tr w:rsidR="00DB4AE3" w:rsidRPr="00DB4AE3" w14:paraId="6525116E" w14:textId="77777777" w:rsidTr="00267346">
        <w:tc>
          <w:tcPr>
            <w:cnfStyle w:val="001000000000" w:firstRow="0" w:lastRow="0" w:firstColumn="1" w:lastColumn="0" w:oddVBand="0" w:evenVBand="0" w:oddHBand="0" w:evenHBand="0" w:firstRowFirstColumn="0" w:firstRowLastColumn="0" w:lastRowFirstColumn="0" w:lastRowLastColumn="0"/>
            <w:tcW w:w="28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F9A8B5" w14:textId="4BB7EC7F" w:rsidR="00DB4AE3" w:rsidRPr="00267346" w:rsidRDefault="00267346" w:rsidP="00A4275B">
            <w:pPr>
              <w:spacing w:after="60"/>
              <w:rPr>
                <w:sz w:val="24"/>
                <w:szCs w:val="24"/>
              </w:rPr>
            </w:pPr>
            <w:r>
              <w:rPr>
                <w:sz w:val="24"/>
                <w:szCs w:val="24"/>
              </w:rPr>
              <w:t>FGM</w:t>
            </w:r>
            <w:r w:rsidR="00DB4AE3" w:rsidRPr="00267346">
              <w:rPr>
                <w:sz w:val="24"/>
                <w:szCs w:val="24"/>
              </w:rPr>
              <w:t xml:space="preserve"> NATIONAL CLINICAL GROUP</w:t>
            </w:r>
          </w:p>
        </w:tc>
        <w:tc>
          <w:tcPr>
            <w:tcW w:w="1240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4FE587" w14:textId="01DE7BB5" w:rsidR="00DB4AE3" w:rsidRPr="00DB4AE3" w:rsidRDefault="00DB4AE3" w:rsidP="00A4275B">
            <w:pPr>
              <w:spacing w:after="60"/>
              <w:cnfStyle w:val="000000000000" w:firstRow="0" w:lastRow="0" w:firstColumn="0" w:lastColumn="0" w:oddVBand="0" w:evenVBand="0" w:oddHBand="0" w:evenHBand="0" w:firstRowFirstColumn="0" w:firstRowLastColumn="0" w:lastRowFirstColumn="0" w:lastRowLastColumn="0"/>
              <w:rPr>
                <w:sz w:val="24"/>
                <w:szCs w:val="24"/>
              </w:rPr>
            </w:pPr>
            <w:r w:rsidRPr="001A2066">
              <w:rPr>
                <w:rFonts w:cs="Calibri"/>
                <w:color w:val="000000"/>
                <w:sz w:val="24"/>
                <w:szCs w:val="24"/>
              </w:rPr>
              <w:t xml:space="preserve">UK-based charity dedicated to working with women who have been affected by FGM and other related difficulties. </w:t>
            </w:r>
            <w:hyperlink r:id="rId23" w:history="1">
              <w:r w:rsidRPr="008C7597">
                <w:rPr>
                  <w:rStyle w:val="Hyperlink"/>
                  <w:rFonts w:cs="Calibri"/>
                  <w:sz w:val="24"/>
                  <w:szCs w:val="24"/>
                </w:rPr>
                <w:t>http://www.fgmnationalgroup.org/</w:t>
              </w:r>
            </w:hyperlink>
            <w:r>
              <w:rPr>
                <w:rFonts w:cs="Calibri"/>
                <w:b/>
                <w:bCs/>
                <w:color w:val="000000"/>
                <w:sz w:val="24"/>
                <w:szCs w:val="24"/>
              </w:rPr>
              <w:t xml:space="preserve"> </w:t>
            </w:r>
          </w:p>
        </w:tc>
      </w:tr>
    </w:tbl>
    <w:p w14:paraId="1DE5FE9B" w14:textId="067568D4" w:rsidR="003767FF" w:rsidRDefault="003767FF" w:rsidP="00267346">
      <w:pPr>
        <w:rPr>
          <w:sz w:val="24"/>
          <w:szCs w:val="2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554"/>
        <w:gridCol w:w="2126"/>
        <w:gridCol w:w="8647"/>
      </w:tblGrid>
      <w:tr w:rsidR="00152351" w:rsidRPr="00152351" w14:paraId="69398191" w14:textId="77777777" w:rsidTr="00152351">
        <w:trPr>
          <w:trHeight w:val="509"/>
          <w:jc w:val="center"/>
        </w:trPr>
        <w:tc>
          <w:tcPr>
            <w:tcW w:w="15163" w:type="dxa"/>
            <w:gridSpan w:val="4"/>
            <w:shd w:val="clear" w:color="auto" w:fill="D0CECE" w:themeFill="background2" w:themeFillShade="E6"/>
          </w:tcPr>
          <w:p w14:paraId="34778BC3" w14:textId="621369B8" w:rsidR="00152351" w:rsidRPr="00152351" w:rsidRDefault="00152351" w:rsidP="00152351">
            <w:pPr>
              <w:pStyle w:val="Pa8"/>
              <w:spacing w:before="160" w:after="120"/>
              <w:rPr>
                <w:rFonts w:cstheme="minorHAnsi"/>
                <w:b/>
                <w:bCs/>
                <w:color w:val="000000"/>
                <w:sz w:val="22"/>
                <w:szCs w:val="22"/>
              </w:rPr>
            </w:pPr>
            <w:r w:rsidRPr="00152351">
              <w:rPr>
                <w:rFonts w:asciiTheme="minorHAnsi" w:hAnsiTheme="minorHAnsi" w:cstheme="minorHAnsi"/>
                <w:b/>
                <w:bCs/>
                <w:color w:val="000000"/>
                <w:sz w:val="22"/>
                <w:szCs w:val="22"/>
              </w:rPr>
              <w:lastRenderedPageBreak/>
              <w:t>Appendix 1: Traditional and local terms for FGM</w:t>
            </w:r>
          </w:p>
        </w:tc>
      </w:tr>
      <w:tr w:rsidR="00152351" w:rsidRPr="00152351" w14:paraId="67358977" w14:textId="77777777" w:rsidTr="00152351">
        <w:trPr>
          <w:jc w:val="center"/>
        </w:trPr>
        <w:tc>
          <w:tcPr>
            <w:tcW w:w="1836" w:type="dxa"/>
            <w:shd w:val="clear" w:color="auto" w:fill="auto"/>
          </w:tcPr>
          <w:p w14:paraId="4529EF23" w14:textId="77777777" w:rsidR="00152351" w:rsidRPr="00152351" w:rsidRDefault="00152351" w:rsidP="00275872">
            <w:pPr>
              <w:spacing w:after="0" w:line="240" w:lineRule="auto"/>
              <w:rPr>
                <w:rFonts w:cstheme="minorHAnsi"/>
                <w:b/>
                <w:color w:val="000000"/>
              </w:rPr>
            </w:pPr>
            <w:r w:rsidRPr="00152351">
              <w:rPr>
                <w:rFonts w:cstheme="minorHAnsi"/>
                <w:b/>
                <w:color w:val="000000"/>
              </w:rPr>
              <w:t>Country</w:t>
            </w:r>
          </w:p>
        </w:tc>
        <w:tc>
          <w:tcPr>
            <w:tcW w:w="2554" w:type="dxa"/>
            <w:shd w:val="clear" w:color="auto" w:fill="auto"/>
          </w:tcPr>
          <w:p w14:paraId="74C7F8E3" w14:textId="77777777" w:rsidR="00152351" w:rsidRPr="00152351" w:rsidRDefault="00152351" w:rsidP="00275872">
            <w:pPr>
              <w:spacing w:after="0" w:line="240" w:lineRule="auto"/>
              <w:rPr>
                <w:rFonts w:cstheme="minorHAnsi"/>
                <w:b/>
                <w:color w:val="000000"/>
              </w:rPr>
            </w:pPr>
            <w:r w:rsidRPr="00152351">
              <w:rPr>
                <w:rFonts w:cstheme="minorHAnsi"/>
                <w:b/>
                <w:color w:val="000000"/>
              </w:rPr>
              <w:t>Term used for FGM</w:t>
            </w:r>
          </w:p>
        </w:tc>
        <w:tc>
          <w:tcPr>
            <w:tcW w:w="2126" w:type="dxa"/>
            <w:shd w:val="clear" w:color="auto" w:fill="auto"/>
          </w:tcPr>
          <w:p w14:paraId="36A4213D" w14:textId="77777777" w:rsidR="00152351" w:rsidRPr="00152351" w:rsidRDefault="00152351" w:rsidP="00275872">
            <w:pPr>
              <w:spacing w:after="0" w:line="240" w:lineRule="auto"/>
              <w:rPr>
                <w:rFonts w:cstheme="minorHAnsi"/>
                <w:b/>
                <w:color w:val="000000"/>
              </w:rPr>
            </w:pPr>
            <w:r w:rsidRPr="00152351">
              <w:rPr>
                <w:rFonts w:cstheme="minorHAnsi"/>
                <w:b/>
                <w:color w:val="000000"/>
              </w:rPr>
              <w:t>Language</w:t>
            </w:r>
          </w:p>
        </w:tc>
        <w:tc>
          <w:tcPr>
            <w:tcW w:w="8647" w:type="dxa"/>
            <w:shd w:val="clear" w:color="auto" w:fill="auto"/>
          </w:tcPr>
          <w:p w14:paraId="519BF5E7" w14:textId="77777777" w:rsidR="00152351" w:rsidRPr="00152351" w:rsidRDefault="00152351" w:rsidP="00275872">
            <w:pPr>
              <w:spacing w:after="0" w:line="240" w:lineRule="auto"/>
              <w:rPr>
                <w:rFonts w:cstheme="minorHAnsi"/>
                <w:b/>
                <w:color w:val="000000"/>
              </w:rPr>
            </w:pPr>
            <w:r w:rsidRPr="00152351">
              <w:rPr>
                <w:rFonts w:cstheme="minorHAnsi"/>
                <w:b/>
                <w:color w:val="000000"/>
              </w:rPr>
              <w:t>Meaning</w:t>
            </w:r>
          </w:p>
        </w:tc>
      </w:tr>
      <w:tr w:rsidR="00152351" w:rsidRPr="00152351" w14:paraId="157B80BF" w14:textId="77777777" w:rsidTr="00152351">
        <w:trPr>
          <w:jc w:val="center"/>
        </w:trPr>
        <w:tc>
          <w:tcPr>
            <w:tcW w:w="1836" w:type="dxa"/>
            <w:tcBorders>
              <w:bottom w:val="single" w:sz="4" w:space="0" w:color="auto"/>
            </w:tcBorders>
            <w:shd w:val="clear" w:color="auto" w:fill="auto"/>
          </w:tcPr>
          <w:p w14:paraId="0BE77F50"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CHAD – the </w:t>
            </w:r>
            <w:proofErr w:type="spellStart"/>
            <w:r w:rsidRPr="00152351">
              <w:rPr>
                <w:rFonts w:cstheme="minorHAnsi"/>
                <w:color w:val="000000"/>
              </w:rPr>
              <w:t>Ngama</w:t>
            </w:r>
            <w:proofErr w:type="spellEnd"/>
          </w:p>
        </w:tc>
        <w:tc>
          <w:tcPr>
            <w:tcW w:w="2554" w:type="dxa"/>
            <w:shd w:val="clear" w:color="auto" w:fill="auto"/>
          </w:tcPr>
          <w:p w14:paraId="4B0BD4D0"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Bagne</w:t>
            </w:r>
            <w:proofErr w:type="spellEnd"/>
          </w:p>
        </w:tc>
        <w:tc>
          <w:tcPr>
            <w:tcW w:w="2126" w:type="dxa"/>
            <w:shd w:val="clear" w:color="auto" w:fill="auto"/>
          </w:tcPr>
          <w:p w14:paraId="1FF0049C" w14:textId="77777777" w:rsidR="00152351" w:rsidRPr="00152351" w:rsidRDefault="00152351" w:rsidP="00275872">
            <w:pPr>
              <w:spacing w:after="0" w:line="240" w:lineRule="auto"/>
              <w:rPr>
                <w:rFonts w:cstheme="minorHAnsi"/>
                <w:color w:val="000000"/>
              </w:rPr>
            </w:pPr>
          </w:p>
        </w:tc>
        <w:tc>
          <w:tcPr>
            <w:tcW w:w="8647" w:type="dxa"/>
            <w:shd w:val="clear" w:color="auto" w:fill="auto"/>
          </w:tcPr>
          <w:p w14:paraId="55ED8E5E"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Used by the Sara </w:t>
            </w:r>
            <w:proofErr w:type="spellStart"/>
            <w:r w:rsidRPr="00152351">
              <w:rPr>
                <w:rFonts w:cstheme="minorHAnsi"/>
                <w:color w:val="000000"/>
              </w:rPr>
              <w:t>Madjingaye</w:t>
            </w:r>
            <w:proofErr w:type="spellEnd"/>
          </w:p>
        </w:tc>
      </w:tr>
      <w:tr w:rsidR="00152351" w:rsidRPr="00152351" w14:paraId="7A1C80C6" w14:textId="77777777" w:rsidTr="00152351">
        <w:trPr>
          <w:jc w:val="center"/>
        </w:trPr>
        <w:tc>
          <w:tcPr>
            <w:tcW w:w="1836" w:type="dxa"/>
            <w:tcBorders>
              <w:bottom w:val="nil"/>
            </w:tcBorders>
            <w:shd w:val="clear" w:color="auto" w:fill="auto"/>
          </w:tcPr>
          <w:p w14:paraId="3E06D5A3" w14:textId="77777777" w:rsidR="00152351" w:rsidRPr="00152351" w:rsidRDefault="00152351" w:rsidP="00275872">
            <w:pPr>
              <w:spacing w:after="0" w:line="240" w:lineRule="auto"/>
              <w:rPr>
                <w:rFonts w:cstheme="minorHAnsi"/>
                <w:color w:val="000000"/>
              </w:rPr>
            </w:pPr>
            <w:r w:rsidRPr="00152351">
              <w:rPr>
                <w:rFonts w:cstheme="minorHAnsi"/>
                <w:color w:val="000000"/>
              </w:rPr>
              <w:t>EGYPT</w:t>
            </w:r>
          </w:p>
        </w:tc>
        <w:tc>
          <w:tcPr>
            <w:tcW w:w="2554" w:type="dxa"/>
            <w:shd w:val="clear" w:color="auto" w:fill="auto"/>
          </w:tcPr>
          <w:p w14:paraId="273E952C"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Thara</w:t>
            </w:r>
            <w:proofErr w:type="spellEnd"/>
          </w:p>
        </w:tc>
        <w:tc>
          <w:tcPr>
            <w:tcW w:w="2126" w:type="dxa"/>
            <w:shd w:val="clear" w:color="auto" w:fill="auto"/>
          </w:tcPr>
          <w:p w14:paraId="26ED935A"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Arabic </w:t>
            </w:r>
          </w:p>
        </w:tc>
        <w:tc>
          <w:tcPr>
            <w:tcW w:w="8647" w:type="dxa"/>
            <w:shd w:val="clear" w:color="auto" w:fill="auto"/>
          </w:tcPr>
          <w:p w14:paraId="033A996C"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tahar</w:t>
            </w:r>
            <w:proofErr w:type="spellEnd"/>
            <w:r w:rsidRPr="00152351">
              <w:rPr>
                <w:rFonts w:cstheme="minorHAnsi"/>
                <w:color w:val="000000"/>
              </w:rPr>
              <w:t>’ meaning to clean/purify</w:t>
            </w:r>
          </w:p>
        </w:tc>
      </w:tr>
      <w:tr w:rsidR="00152351" w:rsidRPr="00152351" w14:paraId="122E3E6E" w14:textId="77777777" w:rsidTr="00152351">
        <w:trPr>
          <w:jc w:val="center"/>
        </w:trPr>
        <w:tc>
          <w:tcPr>
            <w:tcW w:w="1836" w:type="dxa"/>
            <w:tcBorders>
              <w:top w:val="nil"/>
              <w:bottom w:val="nil"/>
            </w:tcBorders>
            <w:shd w:val="clear" w:color="auto" w:fill="auto"/>
          </w:tcPr>
          <w:p w14:paraId="32852325" w14:textId="77777777" w:rsidR="00152351" w:rsidRPr="00152351" w:rsidRDefault="00152351" w:rsidP="00275872">
            <w:pPr>
              <w:spacing w:after="0" w:line="240" w:lineRule="auto"/>
              <w:rPr>
                <w:rFonts w:cstheme="minorHAnsi"/>
                <w:color w:val="000000"/>
              </w:rPr>
            </w:pPr>
          </w:p>
        </w:tc>
        <w:tc>
          <w:tcPr>
            <w:tcW w:w="2554" w:type="dxa"/>
            <w:shd w:val="clear" w:color="auto" w:fill="auto"/>
          </w:tcPr>
          <w:p w14:paraId="38A20C8C"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Khitan</w:t>
            </w:r>
            <w:proofErr w:type="spellEnd"/>
          </w:p>
        </w:tc>
        <w:tc>
          <w:tcPr>
            <w:tcW w:w="2126" w:type="dxa"/>
            <w:shd w:val="clear" w:color="auto" w:fill="auto"/>
          </w:tcPr>
          <w:p w14:paraId="3BC822FD"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07F30C5F" w14:textId="77777777" w:rsidR="00152351" w:rsidRPr="00152351" w:rsidRDefault="00152351" w:rsidP="00275872">
            <w:pPr>
              <w:spacing w:after="0" w:line="240" w:lineRule="auto"/>
              <w:rPr>
                <w:rFonts w:cstheme="minorHAnsi"/>
                <w:color w:val="000000"/>
              </w:rPr>
            </w:pPr>
            <w:r w:rsidRPr="00152351">
              <w:rPr>
                <w:rFonts w:cstheme="minorHAnsi"/>
                <w:color w:val="000000"/>
              </w:rPr>
              <w:t>Circumcision – used for both FGM and male circumcision</w:t>
            </w:r>
          </w:p>
        </w:tc>
      </w:tr>
      <w:tr w:rsidR="00152351" w:rsidRPr="00152351" w14:paraId="64B1AC08" w14:textId="77777777" w:rsidTr="00152351">
        <w:trPr>
          <w:jc w:val="center"/>
        </w:trPr>
        <w:tc>
          <w:tcPr>
            <w:tcW w:w="1836" w:type="dxa"/>
            <w:tcBorders>
              <w:top w:val="nil"/>
              <w:bottom w:val="single" w:sz="4" w:space="0" w:color="auto"/>
            </w:tcBorders>
            <w:shd w:val="clear" w:color="auto" w:fill="auto"/>
          </w:tcPr>
          <w:p w14:paraId="131DB1FE" w14:textId="77777777" w:rsidR="00152351" w:rsidRPr="00152351" w:rsidRDefault="00152351" w:rsidP="00275872">
            <w:pPr>
              <w:spacing w:after="0" w:line="240" w:lineRule="auto"/>
              <w:rPr>
                <w:rFonts w:cstheme="minorHAnsi"/>
                <w:color w:val="000000"/>
              </w:rPr>
            </w:pPr>
          </w:p>
        </w:tc>
        <w:tc>
          <w:tcPr>
            <w:tcW w:w="2554" w:type="dxa"/>
            <w:shd w:val="clear" w:color="auto" w:fill="auto"/>
          </w:tcPr>
          <w:p w14:paraId="7542214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Khifad</w:t>
            </w:r>
            <w:proofErr w:type="spellEnd"/>
          </w:p>
        </w:tc>
        <w:tc>
          <w:tcPr>
            <w:tcW w:w="2126" w:type="dxa"/>
            <w:shd w:val="clear" w:color="auto" w:fill="auto"/>
          </w:tcPr>
          <w:p w14:paraId="0504AAD8"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1F1ADD8A"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khafad</w:t>
            </w:r>
            <w:proofErr w:type="spellEnd"/>
            <w:r w:rsidRPr="00152351">
              <w:rPr>
                <w:rFonts w:cstheme="minorHAnsi"/>
                <w:color w:val="000000"/>
              </w:rPr>
              <w:t xml:space="preserve">’ meaning to lower (rarely used in everyday language) </w:t>
            </w:r>
          </w:p>
        </w:tc>
      </w:tr>
      <w:tr w:rsidR="00152351" w:rsidRPr="00152351" w14:paraId="00C06EA7"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0F2191E4" w14:textId="77777777" w:rsidR="00152351" w:rsidRPr="00152351" w:rsidRDefault="00152351" w:rsidP="00275872">
            <w:pPr>
              <w:spacing w:after="0" w:line="240" w:lineRule="auto"/>
              <w:rPr>
                <w:rFonts w:cstheme="minorHAnsi"/>
                <w:color w:val="000000"/>
              </w:rPr>
            </w:pPr>
            <w:r w:rsidRPr="00152351">
              <w:rPr>
                <w:rFonts w:cstheme="minorHAnsi"/>
                <w:color w:val="000000"/>
              </w:rPr>
              <w:t>ETHIOPIA</w:t>
            </w:r>
          </w:p>
        </w:tc>
        <w:tc>
          <w:tcPr>
            <w:tcW w:w="2554" w:type="dxa"/>
            <w:tcBorders>
              <w:left w:val="single" w:sz="4" w:space="0" w:color="auto"/>
            </w:tcBorders>
            <w:shd w:val="clear" w:color="auto" w:fill="auto"/>
          </w:tcPr>
          <w:p w14:paraId="15E68949" w14:textId="77777777" w:rsidR="00152351" w:rsidRPr="00152351" w:rsidRDefault="00152351" w:rsidP="00275872">
            <w:pPr>
              <w:spacing w:after="0" w:line="240" w:lineRule="auto"/>
              <w:rPr>
                <w:rFonts w:cstheme="minorHAnsi"/>
                <w:color w:val="000000"/>
              </w:rPr>
            </w:pPr>
            <w:r w:rsidRPr="00152351">
              <w:rPr>
                <w:rFonts w:cstheme="minorHAnsi"/>
                <w:color w:val="000000"/>
              </w:rPr>
              <w:t>Megrez</w:t>
            </w:r>
          </w:p>
        </w:tc>
        <w:tc>
          <w:tcPr>
            <w:tcW w:w="2126" w:type="dxa"/>
            <w:shd w:val="clear" w:color="auto" w:fill="auto"/>
          </w:tcPr>
          <w:p w14:paraId="482D6480" w14:textId="77777777" w:rsidR="00152351" w:rsidRPr="00152351" w:rsidRDefault="00152351" w:rsidP="00275872">
            <w:pPr>
              <w:spacing w:after="0" w:line="240" w:lineRule="auto"/>
              <w:rPr>
                <w:rFonts w:cstheme="minorHAnsi"/>
                <w:color w:val="000000"/>
              </w:rPr>
            </w:pPr>
            <w:r w:rsidRPr="00152351">
              <w:rPr>
                <w:rFonts w:cstheme="minorHAnsi"/>
                <w:color w:val="000000"/>
              </w:rPr>
              <w:t>Amharic</w:t>
            </w:r>
          </w:p>
        </w:tc>
        <w:tc>
          <w:tcPr>
            <w:tcW w:w="8647" w:type="dxa"/>
            <w:shd w:val="clear" w:color="auto" w:fill="auto"/>
          </w:tcPr>
          <w:p w14:paraId="10755812" w14:textId="77777777" w:rsidR="00152351" w:rsidRPr="00152351" w:rsidRDefault="00152351" w:rsidP="00275872">
            <w:pPr>
              <w:spacing w:after="0" w:line="240" w:lineRule="auto"/>
              <w:rPr>
                <w:rFonts w:cstheme="minorHAnsi"/>
                <w:color w:val="000000"/>
              </w:rPr>
            </w:pPr>
            <w:r w:rsidRPr="00152351">
              <w:rPr>
                <w:rFonts w:cstheme="minorHAnsi"/>
                <w:color w:val="000000"/>
              </w:rPr>
              <w:t>Circumcision/cutting</w:t>
            </w:r>
          </w:p>
        </w:tc>
      </w:tr>
      <w:tr w:rsidR="00152351" w:rsidRPr="00152351" w14:paraId="4C8610FD"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7161B469"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4C5325B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Absum</w:t>
            </w:r>
            <w:proofErr w:type="spellEnd"/>
          </w:p>
        </w:tc>
        <w:tc>
          <w:tcPr>
            <w:tcW w:w="2126" w:type="dxa"/>
            <w:shd w:val="clear" w:color="auto" w:fill="auto"/>
          </w:tcPr>
          <w:p w14:paraId="2CDBCA4F"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Harrari</w:t>
            </w:r>
            <w:proofErr w:type="spellEnd"/>
          </w:p>
        </w:tc>
        <w:tc>
          <w:tcPr>
            <w:tcW w:w="8647" w:type="dxa"/>
            <w:shd w:val="clear" w:color="auto" w:fill="auto"/>
          </w:tcPr>
          <w:p w14:paraId="06ECFBD7" w14:textId="77777777" w:rsidR="00152351" w:rsidRPr="00152351" w:rsidRDefault="00152351" w:rsidP="00275872">
            <w:pPr>
              <w:spacing w:after="0" w:line="240" w:lineRule="auto"/>
              <w:rPr>
                <w:rFonts w:cstheme="minorHAnsi"/>
                <w:color w:val="000000"/>
              </w:rPr>
            </w:pPr>
            <w:r w:rsidRPr="00152351">
              <w:rPr>
                <w:rFonts w:cstheme="minorHAnsi"/>
                <w:color w:val="000000"/>
              </w:rPr>
              <w:t>Name giving ritual</w:t>
            </w:r>
          </w:p>
        </w:tc>
      </w:tr>
      <w:tr w:rsidR="00152351" w:rsidRPr="00152351" w14:paraId="642C88EB" w14:textId="77777777" w:rsidTr="00152351">
        <w:trPr>
          <w:jc w:val="center"/>
        </w:trPr>
        <w:tc>
          <w:tcPr>
            <w:tcW w:w="1836" w:type="dxa"/>
            <w:tcBorders>
              <w:top w:val="single" w:sz="4" w:space="0" w:color="auto"/>
              <w:bottom w:val="single" w:sz="4" w:space="0" w:color="auto"/>
            </w:tcBorders>
            <w:shd w:val="clear" w:color="auto" w:fill="auto"/>
          </w:tcPr>
          <w:p w14:paraId="4E46A85B" w14:textId="77777777" w:rsidR="00152351" w:rsidRPr="00152351" w:rsidRDefault="00152351" w:rsidP="00275872">
            <w:pPr>
              <w:spacing w:after="0" w:line="240" w:lineRule="auto"/>
              <w:rPr>
                <w:rFonts w:cstheme="minorHAnsi"/>
                <w:color w:val="000000"/>
              </w:rPr>
            </w:pPr>
            <w:r w:rsidRPr="00152351">
              <w:rPr>
                <w:rFonts w:cstheme="minorHAnsi"/>
                <w:color w:val="000000"/>
              </w:rPr>
              <w:t>ERITREA</w:t>
            </w:r>
          </w:p>
        </w:tc>
        <w:tc>
          <w:tcPr>
            <w:tcW w:w="2554" w:type="dxa"/>
            <w:shd w:val="clear" w:color="auto" w:fill="auto"/>
          </w:tcPr>
          <w:p w14:paraId="07B57ADC"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Mekhnishab</w:t>
            </w:r>
            <w:proofErr w:type="spellEnd"/>
          </w:p>
        </w:tc>
        <w:tc>
          <w:tcPr>
            <w:tcW w:w="2126" w:type="dxa"/>
            <w:shd w:val="clear" w:color="auto" w:fill="auto"/>
          </w:tcPr>
          <w:p w14:paraId="58370E8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Tigregna</w:t>
            </w:r>
            <w:proofErr w:type="spellEnd"/>
          </w:p>
        </w:tc>
        <w:tc>
          <w:tcPr>
            <w:tcW w:w="8647" w:type="dxa"/>
            <w:shd w:val="clear" w:color="auto" w:fill="auto"/>
          </w:tcPr>
          <w:p w14:paraId="5336461C"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Circumcision/cutting   </w:t>
            </w:r>
          </w:p>
        </w:tc>
      </w:tr>
      <w:tr w:rsidR="00152351" w:rsidRPr="00152351" w14:paraId="3CAB202A"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1B8D9D07" w14:textId="77777777" w:rsidR="00152351" w:rsidRPr="00152351" w:rsidRDefault="00152351" w:rsidP="00275872">
            <w:pPr>
              <w:spacing w:after="0" w:line="240" w:lineRule="auto"/>
              <w:rPr>
                <w:rFonts w:cstheme="minorHAnsi"/>
                <w:color w:val="000000"/>
              </w:rPr>
            </w:pPr>
            <w:r w:rsidRPr="00152351">
              <w:rPr>
                <w:rFonts w:cstheme="minorHAnsi"/>
                <w:color w:val="000000"/>
              </w:rPr>
              <w:t>GAMBIA</w:t>
            </w:r>
          </w:p>
        </w:tc>
        <w:tc>
          <w:tcPr>
            <w:tcW w:w="2554" w:type="dxa"/>
            <w:tcBorders>
              <w:left w:val="single" w:sz="4" w:space="0" w:color="auto"/>
            </w:tcBorders>
            <w:shd w:val="clear" w:color="auto" w:fill="auto"/>
          </w:tcPr>
          <w:p w14:paraId="22CDE079"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Niaka</w:t>
            </w:r>
            <w:proofErr w:type="spellEnd"/>
          </w:p>
        </w:tc>
        <w:tc>
          <w:tcPr>
            <w:tcW w:w="2126" w:type="dxa"/>
            <w:shd w:val="clear" w:color="auto" w:fill="auto"/>
          </w:tcPr>
          <w:p w14:paraId="4F294E02" w14:textId="77777777" w:rsidR="00152351" w:rsidRPr="00152351" w:rsidRDefault="00152351" w:rsidP="00275872">
            <w:pPr>
              <w:spacing w:after="0" w:line="240" w:lineRule="auto"/>
              <w:rPr>
                <w:rFonts w:cstheme="minorHAnsi"/>
                <w:color w:val="000000"/>
              </w:rPr>
            </w:pPr>
            <w:r w:rsidRPr="00152351">
              <w:rPr>
                <w:rFonts w:cstheme="minorHAnsi"/>
                <w:color w:val="000000"/>
              </w:rPr>
              <w:t>Mandinka</w:t>
            </w:r>
          </w:p>
        </w:tc>
        <w:tc>
          <w:tcPr>
            <w:tcW w:w="8647" w:type="dxa"/>
            <w:shd w:val="clear" w:color="auto" w:fill="auto"/>
          </w:tcPr>
          <w:p w14:paraId="7EA28A93" w14:textId="77777777" w:rsidR="00152351" w:rsidRPr="00152351" w:rsidRDefault="00152351" w:rsidP="00275872">
            <w:pPr>
              <w:spacing w:after="0" w:line="240" w:lineRule="auto"/>
              <w:rPr>
                <w:rFonts w:cstheme="minorHAnsi"/>
                <w:color w:val="000000"/>
              </w:rPr>
            </w:pPr>
            <w:r w:rsidRPr="00152351">
              <w:rPr>
                <w:rFonts w:cstheme="minorHAnsi"/>
                <w:color w:val="000000"/>
              </w:rPr>
              <w:t>Literally to ‘cut /weed clean’</w:t>
            </w:r>
          </w:p>
        </w:tc>
      </w:tr>
      <w:tr w:rsidR="00152351" w:rsidRPr="00152351" w14:paraId="410536A9" w14:textId="77777777" w:rsidTr="00152351">
        <w:trPr>
          <w:jc w:val="center"/>
        </w:trPr>
        <w:tc>
          <w:tcPr>
            <w:tcW w:w="1836" w:type="dxa"/>
            <w:tcBorders>
              <w:top w:val="nil"/>
              <w:left w:val="single" w:sz="4" w:space="0" w:color="auto"/>
              <w:bottom w:val="nil"/>
              <w:right w:val="single" w:sz="4" w:space="0" w:color="auto"/>
            </w:tcBorders>
            <w:shd w:val="clear" w:color="auto" w:fill="auto"/>
          </w:tcPr>
          <w:p w14:paraId="0BFDC15B"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20EF6839"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Kuyango</w:t>
            </w:r>
            <w:proofErr w:type="spellEnd"/>
          </w:p>
        </w:tc>
        <w:tc>
          <w:tcPr>
            <w:tcW w:w="2126" w:type="dxa"/>
            <w:shd w:val="clear" w:color="auto" w:fill="auto"/>
          </w:tcPr>
          <w:p w14:paraId="1B7E13F9" w14:textId="77777777" w:rsidR="00152351" w:rsidRPr="00152351" w:rsidRDefault="00152351" w:rsidP="00275872">
            <w:pPr>
              <w:spacing w:after="0" w:line="240" w:lineRule="auto"/>
              <w:rPr>
                <w:rFonts w:cstheme="minorHAnsi"/>
                <w:color w:val="000000"/>
              </w:rPr>
            </w:pPr>
            <w:r w:rsidRPr="00152351">
              <w:rPr>
                <w:rFonts w:cstheme="minorHAnsi"/>
                <w:color w:val="000000"/>
              </w:rPr>
              <w:t>Mandinka</w:t>
            </w:r>
          </w:p>
        </w:tc>
        <w:tc>
          <w:tcPr>
            <w:tcW w:w="8647" w:type="dxa"/>
            <w:shd w:val="clear" w:color="auto" w:fill="auto"/>
          </w:tcPr>
          <w:p w14:paraId="4ED0F2F3" w14:textId="77777777" w:rsidR="00152351" w:rsidRPr="00152351" w:rsidRDefault="00152351" w:rsidP="00275872">
            <w:pPr>
              <w:spacing w:after="0" w:line="240" w:lineRule="auto"/>
              <w:rPr>
                <w:rFonts w:cstheme="minorHAnsi"/>
                <w:color w:val="000000"/>
              </w:rPr>
            </w:pPr>
            <w:r w:rsidRPr="00152351">
              <w:rPr>
                <w:rFonts w:cstheme="minorHAnsi"/>
                <w:color w:val="000000"/>
              </w:rPr>
              <w:t>Meaning ‘the affair’ but also the name for the shed built for initiates</w:t>
            </w:r>
          </w:p>
        </w:tc>
      </w:tr>
      <w:tr w:rsidR="00152351" w:rsidRPr="00152351" w14:paraId="12FEA294"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000EB7D5"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4FAF0FF7"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Musolula</w:t>
            </w:r>
            <w:proofErr w:type="spellEnd"/>
            <w:r w:rsidRPr="00152351">
              <w:rPr>
                <w:rFonts w:cstheme="minorHAnsi"/>
                <w:color w:val="000000"/>
              </w:rPr>
              <w:t xml:space="preserve"> </w:t>
            </w:r>
            <w:proofErr w:type="spellStart"/>
            <w:r w:rsidRPr="00152351">
              <w:rPr>
                <w:rFonts w:cstheme="minorHAnsi"/>
                <w:color w:val="000000"/>
              </w:rPr>
              <w:t>Karoola</w:t>
            </w:r>
            <w:proofErr w:type="spellEnd"/>
          </w:p>
        </w:tc>
        <w:tc>
          <w:tcPr>
            <w:tcW w:w="2126" w:type="dxa"/>
            <w:shd w:val="clear" w:color="auto" w:fill="auto"/>
          </w:tcPr>
          <w:p w14:paraId="0A04494E" w14:textId="77777777" w:rsidR="00152351" w:rsidRPr="00152351" w:rsidRDefault="00152351" w:rsidP="00275872">
            <w:pPr>
              <w:spacing w:after="0" w:line="240" w:lineRule="auto"/>
              <w:rPr>
                <w:rFonts w:cstheme="minorHAnsi"/>
                <w:color w:val="000000"/>
              </w:rPr>
            </w:pPr>
            <w:r w:rsidRPr="00152351">
              <w:rPr>
                <w:rFonts w:cstheme="minorHAnsi"/>
                <w:color w:val="000000"/>
              </w:rPr>
              <w:t>Mandinka</w:t>
            </w:r>
          </w:p>
        </w:tc>
        <w:tc>
          <w:tcPr>
            <w:tcW w:w="8647" w:type="dxa"/>
            <w:shd w:val="clear" w:color="auto" w:fill="auto"/>
          </w:tcPr>
          <w:p w14:paraId="617CFCE4" w14:textId="77777777" w:rsidR="00152351" w:rsidRPr="00152351" w:rsidRDefault="00152351" w:rsidP="00275872">
            <w:pPr>
              <w:spacing w:after="0" w:line="240" w:lineRule="auto"/>
              <w:rPr>
                <w:rFonts w:cstheme="minorHAnsi"/>
                <w:color w:val="000000"/>
              </w:rPr>
            </w:pPr>
            <w:r w:rsidRPr="00152351">
              <w:rPr>
                <w:rFonts w:cstheme="minorHAnsi"/>
                <w:color w:val="000000"/>
              </w:rPr>
              <w:t>Meaning ‘the women’s side’</w:t>
            </w:r>
            <w:proofErr w:type="gramStart"/>
            <w:r w:rsidRPr="00152351">
              <w:rPr>
                <w:rFonts w:cstheme="minorHAnsi"/>
                <w:color w:val="000000"/>
              </w:rPr>
              <w:t>/‘</w:t>
            </w:r>
            <w:proofErr w:type="gramEnd"/>
            <w:r w:rsidRPr="00152351">
              <w:rPr>
                <w:rFonts w:cstheme="minorHAnsi"/>
                <w:color w:val="000000"/>
              </w:rPr>
              <w:t>that which concerns women’</w:t>
            </w:r>
          </w:p>
        </w:tc>
      </w:tr>
      <w:tr w:rsidR="00152351" w:rsidRPr="00152351" w14:paraId="3BFACDE6" w14:textId="77777777" w:rsidTr="00152351">
        <w:trPr>
          <w:jc w:val="center"/>
        </w:trPr>
        <w:tc>
          <w:tcPr>
            <w:tcW w:w="1836" w:type="dxa"/>
            <w:tcBorders>
              <w:top w:val="single" w:sz="4" w:space="0" w:color="auto"/>
              <w:bottom w:val="single" w:sz="4" w:space="0" w:color="auto"/>
            </w:tcBorders>
            <w:shd w:val="clear" w:color="auto" w:fill="auto"/>
          </w:tcPr>
          <w:p w14:paraId="4DAFC2E2" w14:textId="77777777" w:rsidR="00152351" w:rsidRPr="00152351" w:rsidRDefault="00152351" w:rsidP="00275872">
            <w:pPr>
              <w:spacing w:after="0" w:line="240" w:lineRule="auto"/>
              <w:rPr>
                <w:rFonts w:cstheme="minorHAnsi"/>
                <w:color w:val="000000"/>
              </w:rPr>
            </w:pPr>
            <w:r w:rsidRPr="00152351">
              <w:rPr>
                <w:rFonts w:cstheme="minorHAnsi"/>
                <w:color w:val="000000"/>
              </w:rPr>
              <w:t>GUINEA-BISSAU</w:t>
            </w:r>
          </w:p>
        </w:tc>
        <w:tc>
          <w:tcPr>
            <w:tcW w:w="2554" w:type="dxa"/>
            <w:shd w:val="clear" w:color="auto" w:fill="auto"/>
          </w:tcPr>
          <w:p w14:paraId="6AD43E00"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Fanadu</w:t>
            </w:r>
            <w:proofErr w:type="spellEnd"/>
            <w:r w:rsidRPr="00152351">
              <w:rPr>
                <w:rFonts w:cstheme="minorHAnsi"/>
                <w:color w:val="000000"/>
              </w:rPr>
              <w:t xml:space="preserve"> di </w:t>
            </w:r>
            <w:proofErr w:type="spellStart"/>
            <w:r w:rsidRPr="00152351">
              <w:rPr>
                <w:rFonts w:cstheme="minorHAnsi"/>
                <w:color w:val="000000"/>
              </w:rPr>
              <w:t>Mindjer</w:t>
            </w:r>
            <w:proofErr w:type="spellEnd"/>
          </w:p>
        </w:tc>
        <w:tc>
          <w:tcPr>
            <w:tcW w:w="2126" w:type="dxa"/>
            <w:shd w:val="clear" w:color="auto" w:fill="auto"/>
          </w:tcPr>
          <w:p w14:paraId="6B5B8766"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Kriolu</w:t>
            </w:r>
            <w:proofErr w:type="spellEnd"/>
          </w:p>
        </w:tc>
        <w:tc>
          <w:tcPr>
            <w:tcW w:w="8647" w:type="dxa"/>
            <w:shd w:val="clear" w:color="auto" w:fill="auto"/>
          </w:tcPr>
          <w:p w14:paraId="31664892"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of girls’  </w:t>
            </w:r>
          </w:p>
        </w:tc>
      </w:tr>
      <w:tr w:rsidR="00152351" w:rsidRPr="00152351" w14:paraId="49520D94"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1FB9C7A0" w14:textId="77777777" w:rsidR="00152351" w:rsidRPr="00152351" w:rsidRDefault="00152351" w:rsidP="00275872">
            <w:pPr>
              <w:spacing w:after="0" w:line="240" w:lineRule="auto"/>
              <w:rPr>
                <w:rFonts w:cstheme="minorHAnsi"/>
                <w:color w:val="000000"/>
              </w:rPr>
            </w:pPr>
            <w:r w:rsidRPr="00152351">
              <w:rPr>
                <w:rFonts w:cstheme="minorHAnsi"/>
                <w:color w:val="000000"/>
              </w:rPr>
              <w:t>KENYA</w:t>
            </w:r>
          </w:p>
        </w:tc>
        <w:tc>
          <w:tcPr>
            <w:tcW w:w="2554" w:type="dxa"/>
            <w:tcBorders>
              <w:left w:val="single" w:sz="4" w:space="0" w:color="auto"/>
            </w:tcBorders>
            <w:shd w:val="clear" w:color="auto" w:fill="auto"/>
          </w:tcPr>
          <w:p w14:paraId="352BFB26"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Kutairi</w:t>
            </w:r>
            <w:proofErr w:type="spellEnd"/>
          </w:p>
        </w:tc>
        <w:tc>
          <w:tcPr>
            <w:tcW w:w="2126" w:type="dxa"/>
            <w:shd w:val="clear" w:color="auto" w:fill="auto"/>
          </w:tcPr>
          <w:p w14:paraId="734EB938" w14:textId="77777777" w:rsidR="00152351" w:rsidRPr="00152351" w:rsidRDefault="00152351" w:rsidP="00275872">
            <w:pPr>
              <w:spacing w:after="0" w:line="240" w:lineRule="auto"/>
              <w:rPr>
                <w:rFonts w:cstheme="minorHAnsi"/>
                <w:color w:val="000000"/>
              </w:rPr>
            </w:pPr>
            <w:r w:rsidRPr="00152351">
              <w:rPr>
                <w:rFonts w:cstheme="minorHAnsi"/>
                <w:color w:val="000000"/>
              </w:rPr>
              <w:t>Swahili</w:t>
            </w:r>
          </w:p>
        </w:tc>
        <w:tc>
          <w:tcPr>
            <w:tcW w:w="8647" w:type="dxa"/>
            <w:shd w:val="clear" w:color="auto" w:fill="auto"/>
          </w:tcPr>
          <w:p w14:paraId="2E248012"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 used for both FGM and male circumcision  </w:t>
            </w:r>
          </w:p>
        </w:tc>
      </w:tr>
      <w:tr w:rsidR="00152351" w:rsidRPr="00152351" w14:paraId="7F014D95"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6BDFB4D7"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0029804A"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Kutairi</w:t>
            </w:r>
            <w:proofErr w:type="spellEnd"/>
            <w:r w:rsidRPr="00152351">
              <w:rPr>
                <w:rFonts w:cstheme="minorHAnsi"/>
                <w:color w:val="000000"/>
              </w:rPr>
              <w:t xml:space="preserve"> was </w:t>
            </w:r>
            <w:proofErr w:type="spellStart"/>
            <w:r w:rsidRPr="00152351">
              <w:rPr>
                <w:rFonts w:cstheme="minorHAnsi"/>
                <w:color w:val="000000"/>
              </w:rPr>
              <w:t>ichana</w:t>
            </w:r>
            <w:proofErr w:type="spellEnd"/>
            <w:r w:rsidRPr="00152351">
              <w:rPr>
                <w:rFonts w:cstheme="minorHAnsi"/>
                <w:color w:val="000000"/>
              </w:rPr>
              <w:t xml:space="preserve">  </w:t>
            </w:r>
          </w:p>
        </w:tc>
        <w:tc>
          <w:tcPr>
            <w:tcW w:w="2126" w:type="dxa"/>
            <w:shd w:val="clear" w:color="auto" w:fill="auto"/>
          </w:tcPr>
          <w:p w14:paraId="532B44D0" w14:textId="77777777" w:rsidR="00152351" w:rsidRPr="00152351" w:rsidRDefault="00152351" w:rsidP="00275872">
            <w:pPr>
              <w:spacing w:after="0" w:line="240" w:lineRule="auto"/>
              <w:rPr>
                <w:rFonts w:cstheme="minorHAnsi"/>
                <w:color w:val="000000"/>
              </w:rPr>
            </w:pPr>
            <w:r w:rsidRPr="00152351">
              <w:rPr>
                <w:rFonts w:cstheme="minorHAnsi"/>
                <w:color w:val="000000"/>
              </w:rPr>
              <w:t>Swahili</w:t>
            </w:r>
          </w:p>
        </w:tc>
        <w:tc>
          <w:tcPr>
            <w:tcW w:w="8647" w:type="dxa"/>
            <w:shd w:val="clear" w:color="auto" w:fill="auto"/>
          </w:tcPr>
          <w:p w14:paraId="3DFBC6AA"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of girls  </w:t>
            </w:r>
          </w:p>
        </w:tc>
      </w:tr>
      <w:tr w:rsidR="00152351" w:rsidRPr="00152351" w14:paraId="0178E6FB"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700A478F" w14:textId="77777777" w:rsidR="00152351" w:rsidRPr="00152351" w:rsidRDefault="00152351" w:rsidP="00275872">
            <w:pPr>
              <w:spacing w:after="0" w:line="240" w:lineRule="auto"/>
              <w:rPr>
                <w:rFonts w:cstheme="minorHAnsi"/>
                <w:color w:val="000000"/>
              </w:rPr>
            </w:pPr>
            <w:r w:rsidRPr="00152351">
              <w:rPr>
                <w:rFonts w:cstheme="minorHAnsi"/>
                <w:color w:val="000000"/>
              </w:rPr>
              <w:t>NIGERIA</w:t>
            </w:r>
          </w:p>
        </w:tc>
        <w:tc>
          <w:tcPr>
            <w:tcW w:w="2554" w:type="dxa"/>
            <w:tcBorders>
              <w:left w:val="single" w:sz="4" w:space="0" w:color="auto"/>
            </w:tcBorders>
            <w:shd w:val="clear" w:color="auto" w:fill="auto"/>
          </w:tcPr>
          <w:p w14:paraId="556831A8"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Ibi</w:t>
            </w:r>
            <w:proofErr w:type="spellEnd"/>
            <w:r w:rsidRPr="00152351">
              <w:rPr>
                <w:rFonts w:cstheme="minorHAnsi"/>
                <w:color w:val="000000"/>
              </w:rPr>
              <w:t>/</w:t>
            </w:r>
            <w:proofErr w:type="spellStart"/>
            <w:r w:rsidRPr="00152351">
              <w:rPr>
                <w:rFonts w:cstheme="minorHAnsi"/>
                <w:color w:val="000000"/>
              </w:rPr>
              <w:t>Ugwu</w:t>
            </w:r>
            <w:proofErr w:type="spellEnd"/>
            <w:r w:rsidRPr="00152351">
              <w:rPr>
                <w:rFonts w:cstheme="minorHAnsi"/>
                <w:color w:val="000000"/>
              </w:rPr>
              <w:t xml:space="preserve">  </w:t>
            </w:r>
          </w:p>
        </w:tc>
        <w:tc>
          <w:tcPr>
            <w:tcW w:w="2126" w:type="dxa"/>
            <w:shd w:val="clear" w:color="auto" w:fill="auto"/>
          </w:tcPr>
          <w:p w14:paraId="1945EBDA" w14:textId="77777777" w:rsidR="00152351" w:rsidRPr="00152351" w:rsidRDefault="00152351" w:rsidP="00275872">
            <w:pPr>
              <w:spacing w:after="0" w:line="240" w:lineRule="auto"/>
              <w:rPr>
                <w:rFonts w:cstheme="minorHAnsi"/>
                <w:color w:val="000000"/>
              </w:rPr>
            </w:pPr>
            <w:r w:rsidRPr="00152351">
              <w:rPr>
                <w:rFonts w:cstheme="minorHAnsi"/>
                <w:color w:val="000000"/>
              </w:rPr>
              <w:t>Igbo</w:t>
            </w:r>
          </w:p>
        </w:tc>
        <w:tc>
          <w:tcPr>
            <w:tcW w:w="8647" w:type="dxa"/>
            <w:shd w:val="clear" w:color="auto" w:fill="auto"/>
          </w:tcPr>
          <w:p w14:paraId="2A75BA4D"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The act of cutting – used for both FGM and male circumcision  </w:t>
            </w:r>
          </w:p>
        </w:tc>
      </w:tr>
      <w:tr w:rsidR="00152351" w:rsidRPr="00152351" w14:paraId="125E753F"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1641D7D8"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770236D5" w14:textId="77777777" w:rsidR="00152351" w:rsidRPr="00152351" w:rsidRDefault="00152351" w:rsidP="00275872">
            <w:pPr>
              <w:spacing w:after="0" w:line="240" w:lineRule="auto"/>
              <w:rPr>
                <w:rFonts w:cstheme="minorHAnsi"/>
                <w:color w:val="000000"/>
              </w:rPr>
            </w:pPr>
            <w:r w:rsidRPr="00152351">
              <w:rPr>
                <w:rFonts w:cstheme="minorHAnsi"/>
                <w:color w:val="000000"/>
              </w:rPr>
              <w:t>Sunna</w:t>
            </w:r>
          </w:p>
        </w:tc>
        <w:tc>
          <w:tcPr>
            <w:tcW w:w="2126" w:type="dxa"/>
            <w:shd w:val="clear" w:color="auto" w:fill="auto"/>
          </w:tcPr>
          <w:p w14:paraId="2AFE8C05" w14:textId="77777777" w:rsidR="00152351" w:rsidRPr="00152351" w:rsidRDefault="00152351" w:rsidP="00275872">
            <w:pPr>
              <w:spacing w:after="0" w:line="240" w:lineRule="auto"/>
              <w:rPr>
                <w:rFonts w:cstheme="minorHAnsi"/>
                <w:color w:val="000000"/>
              </w:rPr>
            </w:pPr>
            <w:r w:rsidRPr="00152351">
              <w:rPr>
                <w:rFonts w:cstheme="minorHAnsi"/>
                <w:color w:val="000000"/>
              </w:rPr>
              <w:t>Mandingo</w:t>
            </w:r>
          </w:p>
        </w:tc>
        <w:tc>
          <w:tcPr>
            <w:tcW w:w="8647" w:type="dxa"/>
            <w:shd w:val="clear" w:color="auto" w:fill="auto"/>
          </w:tcPr>
          <w:p w14:paraId="024E56A4"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Religious tradition/obligation – for Muslims  </w:t>
            </w:r>
          </w:p>
        </w:tc>
      </w:tr>
      <w:tr w:rsidR="00152351" w:rsidRPr="00152351" w14:paraId="0E5273F6" w14:textId="77777777" w:rsidTr="00152351">
        <w:trPr>
          <w:jc w:val="center"/>
        </w:trPr>
        <w:tc>
          <w:tcPr>
            <w:tcW w:w="1836" w:type="dxa"/>
            <w:tcBorders>
              <w:top w:val="single" w:sz="4" w:space="0" w:color="auto"/>
            </w:tcBorders>
            <w:shd w:val="clear" w:color="auto" w:fill="auto"/>
          </w:tcPr>
          <w:p w14:paraId="4CC4B70C" w14:textId="77777777" w:rsidR="00152351" w:rsidRPr="00152351" w:rsidRDefault="00152351" w:rsidP="00275872">
            <w:pPr>
              <w:spacing w:after="0" w:line="240" w:lineRule="auto"/>
              <w:rPr>
                <w:rFonts w:cstheme="minorHAnsi"/>
                <w:color w:val="000000"/>
              </w:rPr>
            </w:pPr>
            <w:r w:rsidRPr="00152351">
              <w:rPr>
                <w:rFonts w:cstheme="minorHAnsi"/>
                <w:color w:val="000000"/>
              </w:rPr>
              <w:t>Sara subgroup</w:t>
            </w:r>
          </w:p>
        </w:tc>
        <w:tc>
          <w:tcPr>
            <w:tcW w:w="2554" w:type="dxa"/>
            <w:shd w:val="clear" w:color="auto" w:fill="auto"/>
          </w:tcPr>
          <w:p w14:paraId="31AF2AF1"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Gadja</w:t>
            </w:r>
            <w:proofErr w:type="spellEnd"/>
          </w:p>
        </w:tc>
        <w:tc>
          <w:tcPr>
            <w:tcW w:w="2126" w:type="dxa"/>
            <w:shd w:val="clear" w:color="auto" w:fill="auto"/>
          </w:tcPr>
          <w:p w14:paraId="280F2263" w14:textId="77777777" w:rsidR="00152351" w:rsidRPr="00152351" w:rsidRDefault="00152351" w:rsidP="00275872">
            <w:pPr>
              <w:spacing w:after="0" w:line="240" w:lineRule="auto"/>
              <w:rPr>
                <w:rFonts w:cstheme="minorHAnsi"/>
                <w:color w:val="000000"/>
              </w:rPr>
            </w:pPr>
          </w:p>
        </w:tc>
        <w:tc>
          <w:tcPr>
            <w:tcW w:w="8647" w:type="dxa"/>
            <w:shd w:val="clear" w:color="auto" w:fill="auto"/>
          </w:tcPr>
          <w:p w14:paraId="67A70AB3" w14:textId="77777777" w:rsidR="00152351" w:rsidRPr="00152351" w:rsidRDefault="00152351" w:rsidP="00275872">
            <w:pPr>
              <w:spacing w:after="0" w:line="240" w:lineRule="auto"/>
              <w:rPr>
                <w:rFonts w:cstheme="minorHAnsi"/>
                <w:color w:val="000000"/>
              </w:rPr>
            </w:pPr>
            <w:r w:rsidRPr="00152351">
              <w:rPr>
                <w:rFonts w:cstheme="minorHAnsi"/>
                <w:color w:val="000000"/>
              </w:rPr>
              <w:t>Adapted from ‘</w:t>
            </w:r>
            <w:proofErr w:type="spellStart"/>
            <w:r w:rsidRPr="00152351">
              <w:rPr>
                <w:rFonts w:cstheme="minorHAnsi"/>
                <w:color w:val="000000"/>
              </w:rPr>
              <w:t>ganza</w:t>
            </w:r>
            <w:proofErr w:type="spellEnd"/>
            <w:r w:rsidRPr="00152351">
              <w:rPr>
                <w:rFonts w:cstheme="minorHAnsi"/>
                <w:color w:val="000000"/>
              </w:rPr>
              <w:t>’ used in the Central African Republic</w:t>
            </w:r>
          </w:p>
        </w:tc>
      </w:tr>
      <w:tr w:rsidR="00152351" w:rsidRPr="00152351" w14:paraId="08195F38" w14:textId="77777777" w:rsidTr="00152351">
        <w:trPr>
          <w:jc w:val="center"/>
        </w:trPr>
        <w:tc>
          <w:tcPr>
            <w:tcW w:w="1836" w:type="dxa"/>
            <w:tcBorders>
              <w:bottom w:val="single" w:sz="4" w:space="0" w:color="auto"/>
            </w:tcBorders>
            <w:shd w:val="clear" w:color="auto" w:fill="auto"/>
          </w:tcPr>
          <w:p w14:paraId="0C374C4F"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SIERRA LEONE  </w:t>
            </w:r>
          </w:p>
        </w:tc>
        <w:tc>
          <w:tcPr>
            <w:tcW w:w="2554" w:type="dxa"/>
            <w:shd w:val="clear" w:color="auto" w:fill="auto"/>
          </w:tcPr>
          <w:p w14:paraId="40771F0F" w14:textId="77777777" w:rsidR="00152351" w:rsidRPr="00152351" w:rsidRDefault="00152351" w:rsidP="00275872">
            <w:pPr>
              <w:spacing w:after="0" w:line="240" w:lineRule="auto"/>
              <w:rPr>
                <w:rFonts w:cstheme="minorHAnsi"/>
                <w:color w:val="000000"/>
              </w:rPr>
            </w:pPr>
            <w:r w:rsidRPr="00152351">
              <w:rPr>
                <w:rFonts w:cstheme="minorHAnsi"/>
                <w:color w:val="000000"/>
              </w:rPr>
              <w:t>Sunna</w:t>
            </w:r>
          </w:p>
        </w:tc>
        <w:tc>
          <w:tcPr>
            <w:tcW w:w="2126" w:type="dxa"/>
            <w:shd w:val="clear" w:color="auto" w:fill="auto"/>
          </w:tcPr>
          <w:p w14:paraId="34EF4A4E"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Soussou</w:t>
            </w:r>
            <w:proofErr w:type="spellEnd"/>
            <w:r w:rsidRPr="00152351">
              <w:rPr>
                <w:rFonts w:cstheme="minorHAnsi"/>
                <w:color w:val="000000"/>
              </w:rPr>
              <w:t xml:space="preserve">  </w:t>
            </w:r>
          </w:p>
        </w:tc>
        <w:tc>
          <w:tcPr>
            <w:tcW w:w="8647" w:type="dxa"/>
            <w:shd w:val="clear" w:color="auto" w:fill="auto"/>
          </w:tcPr>
          <w:p w14:paraId="5B027397"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Religious tradition/obligation – for Muslims   </w:t>
            </w:r>
          </w:p>
        </w:tc>
      </w:tr>
      <w:tr w:rsidR="00152351" w:rsidRPr="00152351" w14:paraId="2F5B77EF"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5066A861"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0D56848E" w14:textId="77777777" w:rsidR="00152351" w:rsidRPr="00152351" w:rsidRDefault="00152351" w:rsidP="00275872">
            <w:pPr>
              <w:spacing w:after="0" w:line="240" w:lineRule="auto"/>
              <w:rPr>
                <w:rFonts w:cstheme="minorHAnsi"/>
                <w:color w:val="000000"/>
              </w:rPr>
            </w:pPr>
            <w:r w:rsidRPr="00152351">
              <w:rPr>
                <w:rFonts w:cstheme="minorHAnsi"/>
                <w:color w:val="000000"/>
              </w:rPr>
              <w:t>Bondo</w:t>
            </w:r>
          </w:p>
        </w:tc>
        <w:tc>
          <w:tcPr>
            <w:tcW w:w="2126" w:type="dxa"/>
            <w:shd w:val="clear" w:color="auto" w:fill="auto"/>
          </w:tcPr>
          <w:p w14:paraId="4B2803F7"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Temenee</w:t>
            </w:r>
            <w:proofErr w:type="spellEnd"/>
            <w:r w:rsidRPr="00152351">
              <w:rPr>
                <w:rFonts w:cstheme="minorHAnsi"/>
                <w:color w:val="000000"/>
              </w:rPr>
              <w:t>/ Mandingo/</w:t>
            </w:r>
            <w:proofErr w:type="spellStart"/>
            <w:r w:rsidRPr="00152351">
              <w:rPr>
                <w:rFonts w:cstheme="minorHAnsi"/>
                <w:color w:val="000000"/>
              </w:rPr>
              <w:t>Limba</w:t>
            </w:r>
            <w:proofErr w:type="spellEnd"/>
            <w:r w:rsidRPr="00152351">
              <w:rPr>
                <w:rFonts w:cstheme="minorHAnsi"/>
                <w:color w:val="000000"/>
              </w:rPr>
              <w:t xml:space="preserve">  </w:t>
            </w:r>
          </w:p>
        </w:tc>
        <w:tc>
          <w:tcPr>
            <w:tcW w:w="8647" w:type="dxa"/>
            <w:shd w:val="clear" w:color="auto" w:fill="auto"/>
          </w:tcPr>
          <w:p w14:paraId="592D0667"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Integral part of an initiation rite into adulthood – for non-Muslims   </w:t>
            </w:r>
          </w:p>
        </w:tc>
      </w:tr>
      <w:tr w:rsidR="00152351" w:rsidRPr="00152351" w14:paraId="3D122F44"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6314CF7C"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3068A2B6"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Bondo/Sonde  </w:t>
            </w:r>
          </w:p>
        </w:tc>
        <w:tc>
          <w:tcPr>
            <w:tcW w:w="2126" w:type="dxa"/>
            <w:shd w:val="clear" w:color="auto" w:fill="auto"/>
          </w:tcPr>
          <w:p w14:paraId="3936F1B7"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Mendee</w:t>
            </w:r>
            <w:proofErr w:type="spellEnd"/>
          </w:p>
        </w:tc>
        <w:tc>
          <w:tcPr>
            <w:tcW w:w="8647" w:type="dxa"/>
            <w:shd w:val="clear" w:color="auto" w:fill="auto"/>
          </w:tcPr>
          <w:p w14:paraId="0BE3CBE8"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Integral part of an initiation rite into adulthood – for non-Muslims  </w:t>
            </w:r>
          </w:p>
        </w:tc>
      </w:tr>
      <w:tr w:rsidR="00152351" w:rsidRPr="00152351" w14:paraId="679F65DA"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7DAC0F14" w14:textId="77777777" w:rsidR="00152351" w:rsidRPr="00152351" w:rsidRDefault="00152351" w:rsidP="00275872">
            <w:pPr>
              <w:spacing w:after="0" w:line="240" w:lineRule="auto"/>
              <w:rPr>
                <w:rFonts w:cstheme="minorHAnsi"/>
                <w:color w:val="000000"/>
              </w:rPr>
            </w:pPr>
            <w:r w:rsidRPr="00152351">
              <w:rPr>
                <w:rFonts w:cstheme="minorHAnsi"/>
                <w:color w:val="000000"/>
              </w:rPr>
              <w:t>SOMALIA</w:t>
            </w:r>
          </w:p>
        </w:tc>
        <w:tc>
          <w:tcPr>
            <w:tcW w:w="2554" w:type="dxa"/>
            <w:tcBorders>
              <w:left w:val="single" w:sz="4" w:space="0" w:color="auto"/>
            </w:tcBorders>
            <w:shd w:val="clear" w:color="auto" w:fill="auto"/>
          </w:tcPr>
          <w:p w14:paraId="4CCB6821"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Gudiniin</w:t>
            </w:r>
            <w:proofErr w:type="spellEnd"/>
          </w:p>
        </w:tc>
        <w:tc>
          <w:tcPr>
            <w:tcW w:w="2126" w:type="dxa"/>
            <w:shd w:val="clear" w:color="auto" w:fill="auto"/>
          </w:tcPr>
          <w:p w14:paraId="32668930" w14:textId="77777777" w:rsidR="00152351" w:rsidRPr="00152351" w:rsidRDefault="00152351" w:rsidP="00275872">
            <w:pPr>
              <w:spacing w:after="0" w:line="240" w:lineRule="auto"/>
              <w:rPr>
                <w:rFonts w:cstheme="minorHAnsi"/>
                <w:color w:val="000000"/>
              </w:rPr>
            </w:pPr>
            <w:r w:rsidRPr="00152351">
              <w:rPr>
                <w:rFonts w:cstheme="minorHAnsi"/>
                <w:color w:val="000000"/>
              </w:rPr>
              <w:t>Somali</w:t>
            </w:r>
          </w:p>
        </w:tc>
        <w:tc>
          <w:tcPr>
            <w:tcW w:w="8647" w:type="dxa"/>
            <w:shd w:val="clear" w:color="auto" w:fill="auto"/>
          </w:tcPr>
          <w:p w14:paraId="22A9D00E"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Circumcision used for both FGM and male circumcision  </w:t>
            </w:r>
          </w:p>
        </w:tc>
      </w:tr>
      <w:tr w:rsidR="00152351" w:rsidRPr="00152351" w14:paraId="5F46CEB7" w14:textId="77777777" w:rsidTr="00152351">
        <w:trPr>
          <w:jc w:val="center"/>
        </w:trPr>
        <w:tc>
          <w:tcPr>
            <w:tcW w:w="1836" w:type="dxa"/>
            <w:tcBorders>
              <w:top w:val="nil"/>
              <w:left w:val="single" w:sz="4" w:space="0" w:color="auto"/>
              <w:bottom w:val="nil"/>
              <w:right w:val="single" w:sz="4" w:space="0" w:color="auto"/>
            </w:tcBorders>
            <w:shd w:val="clear" w:color="auto" w:fill="auto"/>
          </w:tcPr>
          <w:p w14:paraId="691341F2"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22D5D461"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Halalays</w:t>
            </w:r>
            <w:proofErr w:type="spellEnd"/>
          </w:p>
        </w:tc>
        <w:tc>
          <w:tcPr>
            <w:tcW w:w="2126" w:type="dxa"/>
            <w:shd w:val="clear" w:color="auto" w:fill="auto"/>
          </w:tcPr>
          <w:p w14:paraId="0041638F" w14:textId="77777777" w:rsidR="00152351" w:rsidRPr="00152351" w:rsidRDefault="00152351" w:rsidP="00275872">
            <w:pPr>
              <w:spacing w:after="0" w:line="240" w:lineRule="auto"/>
              <w:rPr>
                <w:rFonts w:cstheme="minorHAnsi"/>
                <w:color w:val="000000"/>
              </w:rPr>
            </w:pPr>
            <w:r w:rsidRPr="00152351">
              <w:rPr>
                <w:rFonts w:cstheme="minorHAnsi"/>
                <w:color w:val="000000"/>
              </w:rPr>
              <w:t>Somali</w:t>
            </w:r>
          </w:p>
        </w:tc>
        <w:tc>
          <w:tcPr>
            <w:tcW w:w="8647" w:type="dxa"/>
            <w:shd w:val="clear" w:color="auto" w:fill="auto"/>
          </w:tcPr>
          <w:p w14:paraId="67952204"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Deriving from the Arabic word ‘halal’ </w:t>
            </w:r>
            <w:proofErr w:type="gramStart"/>
            <w:r w:rsidRPr="00152351">
              <w:rPr>
                <w:rFonts w:cstheme="minorHAnsi"/>
                <w:color w:val="000000"/>
              </w:rPr>
              <w:t>i.e.</w:t>
            </w:r>
            <w:proofErr w:type="gramEnd"/>
            <w:r w:rsidRPr="00152351">
              <w:rPr>
                <w:rFonts w:cstheme="minorHAnsi"/>
                <w:color w:val="000000"/>
              </w:rPr>
              <w:t xml:space="preserve"> ‘sanctioned’ – implies purity. Used by Northern &amp; Arabic speaking Somalis   </w:t>
            </w:r>
          </w:p>
        </w:tc>
      </w:tr>
      <w:tr w:rsidR="00152351" w:rsidRPr="00152351" w14:paraId="7CDD9581"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3A7533D9"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3D52DEDA"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Qodiin</w:t>
            </w:r>
            <w:proofErr w:type="spellEnd"/>
          </w:p>
        </w:tc>
        <w:tc>
          <w:tcPr>
            <w:tcW w:w="2126" w:type="dxa"/>
            <w:shd w:val="clear" w:color="auto" w:fill="auto"/>
          </w:tcPr>
          <w:p w14:paraId="2F3C34ED" w14:textId="77777777" w:rsidR="00152351" w:rsidRPr="00152351" w:rsidRDefault="00152351" w:rsidP="00275872">
            <w:pPr>
              <w:spacing w:after="0" w:line="240" w:lineRule="auto"/>
              <w:rPr>
                <w:rFonts w:cstheme="minorHAnsi"/>
                <w:color w:val="000000"/>
              </w:rPr>
            </w:pPr>
            <w:r w:rsidRPr="00152351">
              <w:rPr>
                <w:rFonts w:cstheme="minorHAnsi"/>
                <w:color w:val="000000"/>
              </w:rPr>
              <w:t>Somali</w:t>
            </w:r>
          </w:p>
        </w:tc>
        <w:tc>
          <w:tcPr>
            <w:tcW w:w="8647" w:type="dxa"/>
            <w:shd w:val="clear" w:color="auto" w:fill="auto"/>
          </w:tcPr>
          <w:p w14:paraId="33C738DF" w14:textId="77777777" w:rsidR="00152351" w:rsidRPr="00152351" w:rsidRDefault="00152351" w:rsidP="00275872">
            <w:pPr>
              <w:spacing w:after="0" w:line="240" w:lineRule="auto"/>
              <w:rPr>
                <w:rFonts w:cstheme="minorHAnsi"/>
                <w:color w:val="000000"/>
              </w:rPr>
            </w:pPr>
            <w:r w:rsidRPr="00152351">
              <w:rPr>
                <w:rFonts w:cstheme="minorHAnsi"/>
                <w:color w:val="000000"/>
              </w:rPr>
              <w:t xml:space="preserve">Stitching/tightening/sewing refers to infibulation  </w:t>
            </w:r>
          </w:p>
        </w:tc>
      </w:tr>
      <w:tr w:rsidR="00152351" w:rsidRPr="00152351" w14:paraId="74BCA5FE" w14:textId="77777777" w:rsidTr="00152351">
        <w:trPr>
          <w:jc w:val="center"/>
        </w:trPr>
        <w:tc>
          <w:tcPr>
            <w:tcW w:w="1836" w:type="dxa"/>
            <w:tcBorders>
              <w:top w:val="single" w:sz="4" w:space="0" w:color="auto"/>
              <w:left w:val="single" w:sz="4" w:space="0" w:color="auto"/>
              <w:bottom w:val="nil"/>
              <w:right w:val="single" w:sz="4" w:space="0" w:color="auto"/>
            </w:tcBorders>
            <w:shd w:val="clear" w:color="auto" w:fill="auto"/>
          </w:tcPr>
          <w:p w14:paraId="5BBD758A" w14:textId="77777777" w:rsidR="00152351" w:rsidRPr="00152351" w:rsidRDefault="00152351" w:rsidP="00275872">
            <w:pPr>
              <w:spacing w:after="0" w:line="240" w:lineRule="auto"/>
              <w:rPr>
                <w:rFonts w:cstheme="minorHAnsi"/>
                <w:color w:val="000000"/>
              </w:rPr>
            </w:pPr>
            <w:r w:rsidRPr="00152351">
              <w:rPr>
                <w:rFonts w:cstheme="minorHAnsi"/>
                <w:color w:val="000000"/>
              </w:rPr>
              <w:t>SUDAN</w:t>
            </w:r>
          </w:p>
        </w:tc>
        <w:tc>
          <w:tcPr>
            <w:tcW w:w="2554" w:type="dxa"/>
            <w:tcBorders>
              <w:left w:val="single" w:sz="4" w:space="0" w:color="auto"/>
            </w:tcBorders>
            <w:shd w:val="clear" w:color="auto" w:fill="auto"/>
          </w:tcPr>
          <w:p w14:paraId="0E531CC2" w14:textId="77777777" w:rsidR="00152351" w:rsidRPr="00152351" w:rsidRDefault="00152351" w:rsidP="00275872">
            <w:pPr>
              <w:spacing w:after="0" w:line="240" w:lineRule="auto"/>
              <w:rPr>
                <w:rFonts w:cstheme="minorHAnsi"/>
                <w:color w:val="000000"/>
              </w:rPr>
            </w:pPr>
            <w:proofErr w:type="spellStart"/>
            <w:r w:rsidRPr="00152351">
              <w:rPr>
                <w:rFonts w:cstheme="minorHAnsi"/>
                <w:color w:val="000000"/>
              </w:rPr>
              <w:t>Khifad</w:t>
            </w:r>
            <w:proofErr w:type="spellEnd"/>
          </w:p>
        </w:tc>
        <w:tc>
          <w:tcPr>
            <w:tcW w:w="2126" w:type="dxa"/>
            <w:shd w:val="clear" w:color="auto" w:fill="auto"/>
          </w:tcPr>
          <w:p w14:paraId="2582E7FD"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2A0AA084"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khafad</w:t>
            </w:r>
            <w:proofErr w:type="spellEnd"/>
            <w:r w:rsidRPr="00152351">
              <w:rPr>
                <w:rFonts w:cstheme="minorHAnsi"/>
                <w:color w:val="000000"/>
              </w:rPr>
              <w:t xml:space="preserve">’ meaning to lower (rarely used in everyday language)  </w:t>
            </w:r>
          </w:p>
        </w:tc>
      </w:tr>
      <w:tr w:rsidR="00152351" w:rsidRPr="00152351" w14:paraId="687FCBD9" w14:textId="77777777" w:rsidTr="00152351">
        <w:trPr>
          <w:jc w:val="center"/>
        </w:trPr>
        <w:tc>
          <w:tcPr>
            <w:tcW w:w="1836" w:type="dxa"/>
            <w:tcBorders>
              <w:top w:val="nil"/>
              <w:left w:val="single" w:sz="4" w:space="0" w:color="auto"/>
              <w:bottom w:val="single" w:sz="4" w:space="0" w:color="auto"/>
              <w:right w:val="single" w:sz="4" w:space="0" w:color="auto"/>
            </w:tcBorders>
            <w:shd w:val="clear" w:color="auto" w:fill="auto"/>
          </w:tcPr>
          <w:p w14:paraId="0438EA67" w14:textId="77777777" w:rsidR="00152351" w:rsidRPr="00152351" w:rsidRDefault="00152351" w:rsidP="00275872">
            <w:pPr>
              <w:spacing w:after="0" w:line="240" w:lineRule="auto"/>
              <w:rPr>
                <w:rFonts w:cstheme="minorHAnsi"/>
                <w:color w:val="000000"/>
              </w:rPr>
            </w:pPr>
          </w:p>
        </w:tc>
        <w:tc>
          <w:tcPr>
            <w:tcW w:w="2554" w:type="dxa"/>
            <w:tcBorders>
              <w:left w:val="single" w:sz="4" w:space="0" w:color="auto"/>
            </w:tcBorders>
            <w:shd w:val="clear" w:color="auto" w:fill="auto"/>
          </w:tcPr>
          <w:p w14:paraId="16851EE7" w14:textId="77777777" w:rsidR="00152351" w:rsidRPr="00152351" w:rsidRDefault="00152351" w:rsidP="00275872">
            <w:pPr>
              <w:spacing w:after="0" w:line="240" w:lineRule="auto"/>
              <w:rPr>
                <w:rFonts w:cstheme="minorHAnsi"/>
                <w:color w:val="000000"/>
              </w:rPr>
            </w:pPr>
            <w:r w:rsidRPr="00152351">
              <w:rPr>
                <w:rFonts w:cstheme="minorHAnsi"/>
                <w:color w:val="000000"/>
              </w:rPr>
              <w:t>Tahoor</w:t>
            </w:r>
          </w:p>
        </w:tc>
        <w:tc>
          <w:tcPr>
            <w:tcW w:w="2126" w:type="dxa"/>
            <w:shd w:val="clear" w:color="auto" w:fill="auto"/>
          </w:tcPr>
          <w:p w14:paraId="0BFF4136" w14:textId="77777777" w:rsidR="00152351" w:rsidRPr="00152351" w:rsidRDefault="00152351" w:rsidP="00275872">
            <w:pPr>
              <w:spacing w:after="0" w:line="240" w:lineRule="auto"/>
              <w:rPr>
                <w:rFonts w:cstheme="minorHAnsi"/>
                <w:color w:val="000000"/>
              </w:rPr>
            </w:pPr>
            <w:r w:rsidRPr="00152351">
              <w:rPr>
                <w:rFonts w:cstheme="minorHAnsi"/>
                <w:color w:val="000000"/>
              </w:rPr>
              <w:t>Arabic</w:t>
            </w:r>
          </w:p>
        </w:tc>
        <w:tc>
          <w:tcPr>
            <w:tcW w:w="8647" w:type="dxa"/>
            <w:shd w:val="clear" w:color="auto" w:fill="auto"/>
          </w:tcPr>
          <w:p w14:paraId="5A757E6C" w14:textId="77777777" w:rsidR="00152351" w:rsidRPr="00152351" w:rsidRDefault="00152351" w:rsidP="00275872">
            <w:pPr>
              <w:spacing w:after="0" w:line="240" w:lineRule="auto"/>
              <w:rPr>
                <w:rFonts w:cstheme="minorHAnsi"/>
                <w:color w:val="000000"/>
              </w:rPr>
            </w:pPr>
            <w:r w:rsidRPr="00152351">
              <w:rPr>
                <w:rFonts w:cstheme="minorHAnsi"/>
                <w:color w:val="000000"/>
              </w:rPr>
              <w:t>Deriving from the Arabic word ‘</w:t>
            </w:r>
            <w:proofErr w:type="spellStart"/>
            <w:r w:rsidRPr="00152351">
              <w:rPr>
                <w:rFonts w:cstheme="minorHAnsi"/>
                <w:color w:val="000000"/>
              </w:rPr>
              <w:t>tahar</w:t>
            </w:r>
            <w:proofErr w:type="spellEnd"/>
            <w:r w:rsidRPr="00152351">
              <w:rPr>
                <w:rFonts w:cstheme="minorHAnsi"/>
                <w:color w:val="000000"/>
              </w:rPr>
              <w:t xml:space="preserve">’ meaning to purify   </w:t>
            </w:r>
          </w:p>
        </w:tc>
      </w:tr>
      <w:tr w:rsidR="00152351" w:rsidRPr="00152351" w14:paraId="607D609E" w14:textId="77777777" w:rsidTr="00152351">
        <w:trPr>
          <w:jc w:val="center"/>
        </w:trPr>
        <w:tc>
          <w:tcPr>
            <w:tcW w:w="1836" w:type="dxa"/>
            <w:tcBorders>
              <w:top w:val="single" w:sz="4" w:space="0" w:color="auto"/>
            </w:tcBorders>
            <w:shd w:val="clear" w:color="auto" w:fill="auto"/>
          </w:tcPr>
          <w:p w14:paraId="09BC4324" w14:textId="77777777" w:rsidR="00152351" w:rsidRPr="00152351" w:rsidRDefault="00152351" w:rsidP="00275872">
            <w:pPr>
              <w:spacing w:line="240" w:lineRule="auto"/>
              <w:rPr>
                <w:rFonts w:cstheme="minorHAnsi"/>
                <w:color w:val="000000"/>
              </w:rPr>
            </w:pPr>
            <w:r w:rsidRPr="00152351">
              <w:rPr>
                <w:rFonts w:cstheme="minorHAnsi"/>
                <w:color w:val="000000"/>
              </w:rPr>
              <w:t>TURKEY</w:t>
            </w:r>
          </w:p>
        </w:tc>
        <w:tc>
          <w:tcPr>
            <w:tcW w:w="2554" w:type="dxa"/>
            <w:shd w:val="clear" w:color="auto" w:fill="auto"/>
          </w:tcPr>
          <w:p w14:paraId="1668607F" w14:textId="77777777" w:rsidR="00152351" w:rsidRPr="00152351" w:rsidRDefault="00152351" w:rsidP="00275872">
            <w:pPr>
              <w:spacing w:line="240" w:lineRule="auto"/>
              <w:rPr>
                <w:rFonts w:cstheme="minorHAnsi"/>
                <w:color w:val="000000"/>
              </w:rPr>
            </w:pPr>
            <w:r w:rsidRPr="00152351">
              <w:rPr>
                <w:rFonts w:cstheme="minorHAnsi"/>
                <w:color w:val="000000"/>
              </w:rPr>
              <w:t xml:space="preserve">Kadin </w:t>
            </w:r>
            <w:proofErr w:type="spellStart"/>
            <w:r w:rsidRPr="00152351">
              <w:rPr>
                <w:rFonts w:cstheme="minorHAnsi"/>
                <w:color w:val="000000"/>
              </w:rPr>
              <w:t>sunneti</w:t>
            </w:r>
            <w:proofErr w:type="spellEnd"/>
          </w:p>
        </w:tc>
        <w:tc>
          <w:tcPr>
            <w:tcW w:w="2126" w:type="dxa"/>
            <w:shd w:val="clear" w:color="auto" w:fill="auto"/>
          </w:tcPr>
          <w:p w14:paraId="3D4AA641" w14:textId="77777777" w:rsidR="00152351" w:rsidRPr="00152351" w:rsidRDefault="00152351" w:rsidP="00275872">
            <w:pPr>
              <w:spacing w:line="240" w:lineRule="auto"/>
              <w:rPr>
                <w:rFonts w:cstheme="minorHAnsi"/>
                <w:color w:val="000000"/>
              </w:rPr>
            </w:pPr>
            <w:r w:rsidRPr="00152351">
              <w:rPr>
                <w:rFonts w:cstheme="minorHAnsi"/>
                <w:color w:val="000000"/>
              </w:rPr>
              <w:t>Turkish</w:t>
            </w:r>
          </w:p>
        </w:tc>
        <w:tc>
          <w:tcPr>
            <w:tcW w:w="8647" w:type="dxa"/>
            <w:shd w:val="clear" w:color="auto" w:fill="auto"/>
          </w:tcPr>
          <w:p w14:paraId="73D8D557" w14:textId="77777777" w:rsidR="00152351" w:rsidRPr="00152351" w:rsidRDefault="00152351" w:rsidP="00275872">
            <w:pPr>
              <w:spacing w:line="240" w:lineRule="auto"/>
              <w:rPr>
                <w:rFonts w:cstheme="minorHAnsi"/>
                <w:color w:val="000000"/>
              </w:rPr>
            </w:pPr>
            <w:r w:rsidRPr="00152351">
              <w:rPr>
                <w:rFonts w:cstheme="minorHAnsi"/>
                <w:color w:val="000000"/>
              </w:rPr>
              <w:t>Woman’s circumcision</w:t>
            </w:r>
          </w:p>
        </w:tc>
      </w:tr>
    </w:tbl>
    <w:p w14:paraId="6143412A" w14:textId="77777777" w:rsidR="00152351" w:rsidRPr="00152351" w:rsidRDefault="00152351" w:rsidP="00152351"/>
    <w:sectPr w:rsidR="00152351" w:rsidRPr="00152351" w:rsidSect="002E1842">
      <w:headerReference w:type="default" r:id="rId24"/>
      <w:footerReference w:type="default" r:id="rId25"/>
      <w:pgSz w:w="16838" w:h="11906" w:orient="landscape"/>
      <w:pgMar w:top="567" w:right="794" w:bottom="567" w:left="794" w:header="284"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7A4A" w14:textId="77777777" w:rsidR="00A9439D" w:rsidRDefault="00A9439D" w:rsidP="00476B4C">
      <w:pPr>
        <w:spacing w:after="0" w:line="240" w:lineRule="auto"/>
      </w:pPr>
      <w:r>
        <w:separator/>
      </w:r>
    </w:p>
  </w:endnote>
  <w:endnote w:type="continuationSeparator" w:id="0">
    <w:p w14:paraId="3376978F" w14:textId="77777777" w:rsidR="00A9439D" w:rsidRDefault="00A9439D" w:rsidP="004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C2C2" w14:textId="77777777" w:rsidR="000A3B04" w:rsidRDefault="000A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BB37" w14:textId="3FA26C0C" w:rsidR="00833FAB" w:rsidRDefault="00833FAB" w:rsidP="003767FF">
    <w:pPr>
      <w:pStyle w:val="Footer"/>
      <w:tabs>
        <w:tab w:val="clear" w:pos="4513"/>
        <w:tab w:val="center" w:pos="3402"/>
      </w:tabs>
      <w:jc w:val="center"/>
    </w:pPr>
    <w:r>
      <w:t>V6 August 2023</w:t>
    </w:r>
    <w:r w:rsidR="003767FF">
      <w:tab/>
    </w:r>
    <w:r w:rsidR="003767FF">
      <w:tab/>
    </w:r>
    <w:r w:rsidR="003767FF">
      <w:tab/>
    </w:r>
    <w:r w:rsidR="003767FF">
      <w:tab/>
    </w:r>
    <w:sdt>
      <w:sdtPr>
        <w:id w:val="2092425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C16" w14:textId="77777777" w:rsidR="000A3B04" w:rsidRDefault="000A3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8CE7" w14:textId="28CA6062" w:rsidR="000A3B04" w:rsidRDefault="000A3B04" w:rsidP="003767FF">
    <w:pPr>
      <w:pStyle w:val="Footer"/>
      <w:tabs>
        <w:tab w:val="clear" w:pos="4513"/>
        <w:tab w:val="center" w:pos="3402"/>
      </w:tabs>
      <w:jc w:val="center"/>
    </w:pPr>
    <w:r>
      <w:t>V6 August 2023</w:t>
    </w:r>
    <w:r>
      <w:tab/>
    </w:r>
    <w:r>
      <w:tab/>
    </w:r>
    <w:r>
      <w:tab/>
    </w:r>
    <w:r>
      <w:tab/>
    </w:r>
    <w:r>
      <w:tab/>
    </w:r>
    <w:r>
      <w:tab/>
    </w:r>
    <w:r>
      <w:tab/>
    </w:r>
    <w:r>
      <w:tab/>
    </w:r>
    <w:r>
      <w:tab/>
    </w:r>
    <w:r>
      <w:tab/>
    </w:r>
    <w:r>
      <w:tab/>
    </w:r>
    <w:sdt>
      <w:sdtPr>
        <w:id w:val="-447630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FC93" w14:textId="77777777" w:rsidR="00A9439D" w:rsidRDefault="00A9439D" w:rsidP="00476B4C">
      <w:pPr>
        <w:spacing w:after="0" w:line="240" w:lineRule="auto"/>
      </w:pPr>
      <w:r>
        <w:separator/>
      </w:r>
    </w:p>
  </w:footnote>
  <w:footnote w:type="continuationSeparator" w:id="0">
    <w:p w14:paraId="1A7B8043" w14:textId="77777777" w:rsidR="00A9439D" w:rsidRDefault="00A9439D" w:rsidP="004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2E4E" w14:textId="77777777" w:rsidR="000A3B04" w:rsidRDefault="000A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2398"/>
      <w:gridCol w:w="2398"/>
      <w:gridCol w:w="2398"/>
    </w:tblGrid>
    <w:tr w:rsidR="00476B4C" w14:paraId="72A8FA21" w14:textId="77777777" w:rsidTr="00476B4C">
      <w:trPr>
        <w:trHeight w:val="986"/>
      </w:trPr>
      <w:tc>
        <w:tcPr>
          <w:tcW w:w="3114" w:type="dxa"/>
          <w:vAlign w:val="center"/>
        </w:tcPr>
        <w:p w14:paraId="074C28DD" w14:textId="67C62B4C" w:rsidR="00476B4C" w:rsidRDefault="00476B4C" w:rsidP="00476B4C">
          <w:pPr>
            <w:pStyle w:val="Header"/>
            <w:jc w:val="center"/>
          </w:pPr>
          <w:r>
            <w:rPr>
              <w:noProof/>
            </w:rPr>
            <w:drawing>
              <wp:inline distT="0" distB="0" distL="0" distR="0" wp14:anchorId="37F31B98" wp14:editId="116E977C">
                <wp:extent cx="1756091" cy="39052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091" cy="390525"/>
                        </a:xfrm>
                        <a:prstGeom prst="rect">
                          <a:avLst/>
                        </a:prstGeom>
                        <a:noFill/>
                        <a:ln>
                          <a:noFill/>
                        </a:ln>
                      </pic:spPr>
                    </pic:pic>
                  </a:graphicData>
                </a:graphic>
              </wp:inline>
            </w:drawing>
          </w:r>
        </w:p>
      </w:tc>
      <w:tc>
        <w:tcPr>
          <w:tcW w:w="2398" w:type="dxa"/>
          <w:vAlign w:val="center"/>
        </w:tcPr>
        <w:p w14:paraId="0FC86AA9" w14:textId="2E9EECA2" w:rsidR="00476B4C" w:rsidRDefault="00476B4C" w:rsidP="00476B4C">
          <w:pPr>
            <w:pStyle w:val="Header"/>
            <w:jc w:val="center"/>
          </w:pPr>
          <w:r>
            <w:rPr>
              <w:rFonts w:cstheme="minorHAnsi"/>
              <w:b/>
              <w:noProof/>
              <w:sz w:val="12"/>
              <w:szCs w:val="12"/>
            </w:rPr>
            <w:drawing>
              <wp:anchor distT="0" distB="0" distL="114300" distR="114300" simplePos="0" relativeHeight="251659264" behindDoc="0" locked="0" layoutInCell="1" allowOverlap="1" wp14:anchorId="1400E964" wp14:editId="03B68B23">
                <wp:simplePos x="0" y="0"/>
                <wp:positionH relativeFrom="margin">
                  <wp:posOffset>-36195</wp:posOffset>
                </wp:positionH>
                <wp:positionV relativeFrom="margin">
                  <wp:posOffset>21590</wp:posOffset>
                </wp:positionV>
                <wp:extent cx="1410335" cy="352425"/>
                <wp:effectExtent l="0" t="0" r="0" b="952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335" cy="352425"/>
                        </a:xfrm>
                        <a:prstGeom prst="rect">
                          <a:avLst/>
                        </a:prstGeom>
                      </pic:spPr>
                    </pic:pic>
                  </a:graphicData>
                </a:graphic>
                <wp14:sizeRelH relativeFrom="margin">
                  <wp14:pctWidth>0</wp14:pctWidth>
                </wp14:sizeRelH>
                <wp14:sizeRelV relativeFrom="margin">
                  <wp14:pctHeight>0</wp14:pctHeight>
                </wp14:sizeRelV>
              </wp:anchor>
            </w:drawing>
          </w:r>
        </w:p>
      </w:tc>
      <w:tc>
        <w:tcPr>
          <w:tcW w:w="2398" w:type="dxa"/>
          <w:vAlign w:val="center"/>
        </w:tcPr>
        <w:p w14:paraId="16B0925A" w14:textId="1DD021C0" w:rsidR="00476B4C" w:rsidRDefault="00476B4C" w:rsidP="00476B4C">
          <w:pPr>
            <w:pStyle w:val="Header"/>
            <w:jc w:val="center"/>
          </w:pPr>
          <w:r w:rsidRPr="00D036F4">
            <w:rPr>
              <w:rFonts w:ascii="Arial" w:hAnsi="Arial" w:cs="Arial"/>
              <w:noProof/>
              <w:color w:val="0000FF"/>
              <w:sz w:val="27"/>
              <w:szCs w:val="27"/>
            </w:rPr>
            <w:drawing>
              <wp:inline distT="0" distB="0" distL="0" distR="0" wp14:anchorId="336F13C8" wp14:editId="6C193340">
                <wp:extent cx="1314450" cy="381000"/>
                <wp:effectExtent l="0" t="0" r="0" b="0"/>
                <wp:docPr id="35" name="Picture 35" descr="Image result for thames valley police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mes valley poli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tc>
      <w:tc>
        <w:tcPr>
          <w:tcW w:w="2398" w:type="dxa"/>
          <w:vAlign w:val="center"/>
        </w:tcPr>
        <w:p w14:paraId="0EEB4454" w14:textId="7725C94A" w:rsidR="00476B4C" w:rsidRDefault="00476B4C" w:rsidP="00476B4C">
          <w:pPr>
            <w:pStyle w:val="Header"/>
            <w:jc w:val="center"/>
          </w:pPr>
          <w:r>
            <w:rPr>
              <w:noProof/>
            </w:rPr>
            <w:drawing>
              <wp:inline distT="0" distB="0" distL="0" distR="0" wp14:anchorId="4E1C97D2" wp14:editId="2CEB0ECC">
                <wp:extent cx="1408639" cy="76708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00" cy="776752"/>
                        </a:xfrm>
                        <a:prstGeom prst="rect">
                          <a:avLst/>
                        </a:prstGeom>
                        <a:noFill/>
                        <a:ln>
                          <a:noFill/>
                        </a:ln>
                      </pic:spPr>
                    </pic:pic>
                  </a:graphicData>
                </a:graphic>
              </wp:inline>
            </w:drawing>
          </w:r>
        </w:p>
      </w:tc>
    </w:tr>
  </w:tbl>
  <w:p w14:paraId="1440A9CE" w14:textId="20DBE2F7" w:rsidR="00476B4C" w:rsidRDefault="00476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67A0" w14:textId="77777777" w:rsidR="000A3B04" w:rsidRDefault="000A3B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5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7"/>
      <w:gridCol w:w="3898"/>
      <w:gridCol w:w="3898"/>
      <w:gridCol w:w="3898"/>
    </w:tblGrid>
    <w:tr w:rsidR="007050B3" w14:paraId="6A84AEBE" w14:textId="77777777" w:rsidTr="006E53CA">
      <w:trPr>
        <w:trHeight w:val="986"/>
      </w:trPr>
      <w:tc>
        <w:tcPr>
          <w:tcW w:w="3897" w:type="dxa"/>
          <w:vAlign w:val="center"/>
        </w:tcPr>
        <w:p w14:paraId="32222B45" w14:textId="77777777" w:rsidR="007050B3" w:rsidRDefault="007050B3" w:rsidP="00476B4C">
          <w:pPr>
            <w:pStyle w:val="Header"/>
            <w:jc w:val="center"/>
          </w:pPr>
          <w:r>
            <w:rPr>
              <w:noProof/>
            </w:rPr>
            <w:drawing>
              <wp:inline distT="0" distB="0" distL="0" distR="0" wp14:anchorId="06C837E3" wp14:editId="4A14C06D">
                <wp:extent cx="1756091" cy="3905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091" cy="390525"/>
                        </a:xfrm>
                        <a:prstGeom prst="rect">
                          <a:avLst/>
                        </a:prstGeom>
                        <a:noFill/>
                        <a:ln>
                          <a:noFill/>
                        </a:ln>
                      </pic:spPr>
                    </pic:pic>
                  </a:graphicData>
                </a:graphic>
              </wp:inline>
            </w:drawing>
          </w:r>
        </w:p>
      </w:tc>
      <w:tc>
        <w:tcPr>
          <w:tcW w:w="3898" w:type="dxa"/>
          <w:vAlign w:val="center"/>
        </w:tcPr>
        <w:p w14:paraId="63E2C56A" w14:textId="27C4D2EE" w:rsidR="007050B3" w:rsidRDefault="006E53CA" w:rsidP="007050B3">
          <w:pPr>
            <w:pStyle w:val="Header"/>
            <w:ind w:left="738"/>
            <w:jc w:val="center"/>
          </w:pPr>
          <w:r>
            <w:rPr>
              <w:rFonts w:cstheme="minorHAnsi"/>
              <w:b/>
              <w:noProof/>
              <w:sz w:val="12"/>
              <w:szCs w:val="12"/>
            </w:rPr>
            <w:drawing>
              <wp:anchor distT="0" distB="0" distL="114300" distR="114300" simplePos="0" relativeHeight="251661312" behindDoc="0" locked="0" layoutInCell="1" allowOverlap="1" wp14:anchorId="192701F2" wp14:editId="39705E18">
                <wp:simplePos x="0" y="0"/>
                <wp:positionH relativeFrom="margin">
                  <wp:posOffset>360680</wp:posOffset>
                </wp:positionH>
                <wp:positionV relativeFrom="margin">
                  <wp:posOffset>-3810</wp:posOffset>
                </wp:positionV>
                <wp:extent cx="1410335" cy="35242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335" cy="352425"/>
                        </a:xfrm>
                        <a:prstGeom prst="rect">
                          <a:avLst/>
                        </a:prstGeom>
                      </pic:spPr>
                    </pic:pic>
                  </a:graphicData>
                </a:graphic>
                <wp14:sizeRelH relativeFrom="margin">
                  <wp14:pctWidth>0</wp14:pctWidth>
                </wp14:sizeRelH>
                <wp14:sizeRelV relativeFrom="margin">
                  <wp14:pctHeight>0</wp14:pctHeight>
                </wp14:sizeRelV>
              </wp:anchor>
            </w:drawing>
          </w:r>
        </w:p>
      </w:tc>
      <w:tc>
        <w:tcPr>
          <w:tcW w:w="3898" w:type="dxa"/>
          <w:vAlign w:val="center"/>
        </w:tcPr>
        <w:p w14:paraId="0DBC5B10" w14:textId="77777777" w:rsidR="007050B3" w:rsidRDefault="007050B3" w:rsidP="007050B3">
          <w:pPr>
            <w:pStyle w:val="Header"/>
            <w:ind w:right="145"/>
            <w:jc w:val="center"/>
          </w:pPr>
          <w:r w:rsidRPr="00D036F4">
            <w:rPr>
              <w:rFonts w:ascii="Arial" w:hAnsi="Arial" w:cs="Arial"/>
              <w:noProof/>
              <w:color w:val="0000FF"/>
              <w:sz w:val="27"/>
              <w:szCs w:val="27"/>
            </w:rPr>
            <w:drawing>
              <wp:inline distT="0" distB="0" distL="0" distR="0" wp14:anchorId="0EAC66CF" wp14:editId="06F0CAE0">
                <wp:extent cx="1314450" cy="381000"/>
                <wp:effectExtent l="0" t="0" r="0" b="0"/>
                <wp:docPr id="7" name="Picture 7" descr="Image result for thames valley police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mes valley poli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tc>
      <w:tc>
        <w:tcPr>
          <w:tcW w:w="3898" w:type="dxa"/>
          <w:vAlign w:val="center"/>
        </w:tcPr>
        <w:p w14:paraId="0DFE2957" w14:textId="77777777" w:rsidR="007050B3" w:rsidRDefault="007050B3" w:rsidP="007050B3">
          <w:pPr>
            <w:pStyle w:val="Header"/>
            <w:jc w:val="right"/>
          </w:pPr>
          <w:r>
            <w:rPr>
              <w:noProof/>
            </w:rPr>
            <w:drawing>
              <wp:inline distT="0" distB="0" distL="0" distR="0" wp14:anchorId="5EA3A547" wp14:editId="357EB159">
                <wp:extent cx="1504950" cy="7664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162" cy="788452"/>
                        </a:xfrm>
                        <a:prstGeom prst="rect">
                          <a:avLst/>
                        </a:prstGeom>
                        <a:noFill/>
                        <a:ln>
                          <a:noFill/>
                        </a:ln>
                      </pic:spPr>
                    </pic:pic>
                  </a:graphicData>
                </a:graphic>
              </wp:inline>
            </w:drawing>
          </w:r>
        </w:p>
      </w:tc>
    </w:tr>
  </w:tbl>
  <w:p w14:paraId="7F309B71" w14:textId="11ACA865" w:rsidR="007050B3" w:rsidRDefault="00705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418"/>
    <w:multiLevelType w:val="hybridMultilevel"/>
    <w:tmpl w:val="90BA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27DA1"/>
    <w:multiLevelType w:val="hybridMultilevel"/>
    <w:tmpl w:val="D1B0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40921"/>
    <w:multiLevelType w:val="hybridMultilevel"/>
    <w:tmpl w:val="D336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F43E0"/>
    <w:multiLevelType w:val="hybridMultilevel"/>
    <w:tmpl w:val="6C9C0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11056D"/>
    <w:multiLevelType w:val="hybridMultilevel"/>
    <w:tmpl w:val="73809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1818633">
    <w:abstractNumId w:val="2"/>
  </w:num>
  <w:num w:numId="2" w16cid:durableId="1039938937">
    <w:abstractNumId w:val="1"/>
  </w:num>
  <w:num w:numId="3" w16cid:durableId="1073622204">
    <w:abstractNumId w:val="0"/>
  </w:num>
  <w:num w:numId="4" w16cid:durableId="1293511741">
    <w:abstractNumId w:val="4"/>
  </w:num>
  <w:num w:numId="5" w16cid:durableId="69312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4C"/>
    <w:rsid w:val="000174B5"/>
    <w:rsid w:val="00024CA1"/>
    <w:rsid w:val="00080AE6"/>
    <w:rsid w:val="00082734"/>
    <w:rsid w:val="000935E8"/>
    <w:rsid w:val="000A3B04"/>
    <w:rsid w:val="000C0823"/>
    <w:rsid w:val="0010645E"/>
    <w:rsid w:val="00152351"/>
    <w:rsid w:val="00160501"/>
    <w:rsid w:val="00267346"/>
    <w:rsid w:val="00274994"/>
    <w:rsid w:val="00296499"/>
    <w:rsid w:val="002B2568"/>
    <w:rsid w:val="002E0DF2"/>
    <w:rsid w:val="002E1842"/>
    <w:rsid w:val="003767FF"/>
    <w:rsid w:val="003965B6"/>
    <w:rsid w:val="003C12A9"/>
    <w:rsid w:val="00467B58"/>
    <w:rsid w:val="00476B4C"/>
    <w:rsid w:val="004C73EF"/>
    <w:rsid w:val="005139F6"/>
    <w:rsid w:val="005345F5"/>
    <w:rsid w:val="00542F91"/>
    <w:rsid w:val="0057036D"/>
    <w:rsid w:val="00572C90"/>
    <w:rsid w:val="00591755"/>
    <w:rsid w:val="005F3B27"/>
    <w:rsid w:val="00606F37"/>
    <w:rsid w:val="006E53CA"/>
    <w:rsid w:val="007050B3"/>
    <w:rsid w:val="00711B96"/>
    <w:rsid w:val="00720938"/>
    <w:rsid w:val="00776DD3"/>
    <w:rsid w:val="007A7950"/>
    <w:rsid w:val="007B06D1"/>
    <w:rsid w:val="007E3D2B"/>
    <w:rsid w:val="007F0315"/>
    <w:rsid w:val="008060CD"/>
    <w:rsid w:val="00816D57"/>
    <w:rsid w:val="00833FAB"/>
    <w:rsid w:val="00840732"/>
    <w:rsid w:val="00881D32"/>
    <w:rsid w:val="00882EE0"/>
    <w:rsid w:val="00884714"/>
    <w:rsid w:val="008A1879"/>
    <w:rsid w:val="008C3A70"/>
    <w:rsid w:val="008C7597"/>
    <w:rsid w:val="0090098B"/>
    <w:rsid w:val="009A0564"/>
    <w:rsid w:val="009E62D8"/>
    <w:rsid w:val="00A4275B"/>
    <w:rsid w:val="00A8131D"/>
    <w:rsid w:val="00A9439D"/>
    <w:rsid w:val="00AC4305"/>
    <w:rsid w:val="00AF2513"/>
    <w:rsid w:val="00B105A9"/>
    <w:rsid w:val="00B30157"/>
    <w:rsid w:val="00B60878"/>
    <w:rsid w:val="00B651FB"/>
    <w:rsid w:val="00BA15D7"/>
    <w:rsid w:val="00BA48BF"/>
    <w:rsid w:val="00BF7570"/>
    <w:rsid w:val="00C00AD7"/>
    <w:rsid w:val="00C3498E"/>
    <w:rsid w:val="00C95B3B"/>
    <w:rsid w:val="00CD2099"/>
    <w:rsid w:val="00CE11C0"/>
    <w:rsid w:val="00CF3A41"/>
    <w:rsid w:val="00D46F23"/>
    <w:rsid w:val="00DA0C68"/>
    <w:rsid w:val="00DB4AE3"/>
    <w:rsid w:val="00DC0CC0"/>
    <w:rsid w:val="00DC1716"/>
    <w:rsid w:val="00DD2631"/>
    <w:rsid w:val="00E07F6B"/>
    <w:rsid w:val="00EB4E7F"/>
    <w:rsid w:val="00EE4710"/>
    <w:rsid w:val="00FA3761"/>
    <w:rsid w:val="00FC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3527"/>
  <w15:chartTrackingRefBased/>
  <w15:docId w15:val="{9BD4493C-0603-491D-9E76-23906318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B4C"/>
  </w:style>
  <w:style w:type="paragraph" w:styleId="Footer">
    <w:name w:val="footer"/>
    <w:basedOn w:val="Normal"/>
    <w:link w:val="FooterChar"/>
    <w:uiPriority w:val="99"/>
    <w:unhideWhenUsed/>
    <w:rsid w:val="004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B4C"/>
  </w:style>
  <w:style w:type="table" w:styleId="TableGrid">
    <w:name w:val="Table Grid"/>
    <w:basedOn w:val="TableNormal"/>
    <w:uiPriority w:val="39"/>
    <w:rsid w:val="0047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0732"/>
    <w:rPr>
      <w:color w:val="0000FF"/>
      <w:u w:val="single"/>
    </w:rPr>
  </w:style>
  <w:style w:type="paragraph" w:styleId="ListParagraph">
    <w:name w:val="List Paragraph"/>
    <w:basedOn w:val="Normal"/>
    <w:uiPriority w:val="34"/>
    <w:qFormat/>
    <w:rsid w:val="000C0823"/>
    <w:pPr>
      <w:spacing w:after="200" w:line="276" w:lineRule="auto"/>
      <w:ind w:left="720"/>
      <w:contextualSpacing/>
    </w:pPr>
    <w:rPr>
      <w:rFonts w:ascii="Calibri" w:eastAsia="Calibri" w:hAnsi="Calibri" w:cs="Times New Roman"/>
      <w:lang w:val="en-GB" w:eastAsia="en-US"/>
    </w:rPr>
  </w:style>
  <w:style w:type="paragraph" w:customStyle="1" w:styleId="Pa8">
    <w:name w:val="Pa8"/>
    <w:basedOn w:val="Normal"/>
    <w:next w:val="Normal"/>
    <w:uiPriority w:val="99"/>
    <w:rsid w:val="009A0564"/>
    <w:pPr>
      <w:autoSpaceDE w:val="0"/>
      <w:autoSpaceDN w:val="0"/>
      <w:adjustRightInd w:val="0"/>
      <w:spacing w:after="0" w:line="321" w:lineRule="atLeast"/>
    </w:pPr>
    <w:rPr>
      <w:rFonts w:ascii="HelveticaNeueLT Std Lt" w:eastAsia="Calibri" w:hAnsi="HelveticaNeueLT Std Lt" w:cs="Times New Roman"/>
      <w:sz w:val="24"/>
      <w:szCs w:val="24"/>
      <w:lang w:val="en-GB" w:eastAsia="en-US"/>
    </w:rPr>
  </w:style>
  <w:style w:type="character" w:styleId="UnresolvedMention">
    <w:name w:val="Unresolved Mention"/>
    <w:basedOn w:val="DefaultParagraphFont"/>
    <w:uiPriority w:val="99"/>
    <w:semiHidden/>
    <w:unhideWhenUsed/>
    <w:rsid w:val="00DB4AE3"/>
    <w:rPr>
      <w:color w:val="605E5C"/>
      <w:shd w:val="clear" w:color="auto" w:fill="E1DFDD"/>
    </w:rPr>
  </w:style>
  <w:style w:type="table" w:styleId="GridTable5Dark-Accent1">
    <w:name w:val="Grid Table 5 Dark Accent 1"/>
    <w:basedOn w:val="TableNormal"/>
    <w:uiPriority w:val="50"/>
    <w:rsid w:val="00267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B30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Milton-keynes.gov.uk" TargetMode="External"/><Relationship Id="rId13" Type="http://schemas.openxmlformats.org/officeDocument/2006/relationships/footer" Target="footer1.xml"/><Relationship Id="rId18" Type="http://schemas.openxmlformats.org/officeDocument/2006/relationships/hyperlink" Target="mailto:oxfordrose.clinic@nhs.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nw-tr.mkspcamhsspa@nhs.net" TargetMode="External"/><Relationship Id="rId7" Type="http://schemas.openxmlformats.org/officeDocument/2006/relationships/hyperlink" Target="https://miltonkeynesscp.trixonline.co.uk/chapter/female-genital-mutilation" TargetMode="External"/><Relationship Id="rId12" Type="http://schemas.openxmlformats.org/officeDocument/2006/relationships/header" Target="header2.xml"/><Relationship Id="rId17" Type="http://schemas.openxmlformats.org/officeDocument/2006/relationships/hyperlink" Target="http://www.solacesarc.org.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talkingtherapies.cnwl.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fgmnationalgroup.org/" TargetMode="External"/><Relationship Id="rId10" Type="http://schemas.openxmlformats.org/officeDocument/2006/relationships/hyperlink" Target="mailto:children@Milton-keynes.gov.uk" TargetMode="External"/><Relationship Id="rId19" Type="http://schemas.openxmlformats.org/officeDocument/2006/relationships/hyperlink" Target="http://www.icash.nhs.uk" TargetMode="External"/><Relationship Id="rId4" Type="http://schemas.openxmlformats.org/officeDocument/2006/relationships/webSettings" Target="webSettings.xml"/><Relationship Id="rId9" Type="http://schemas.openxmlformats.org/officeDocument/2006/relationships/hyperlink" Target="https://www.milton-keynes.gov.uk/children-young-people-and-families/milton-keynes-multi-agency-safeguarding-hub-mash" TargetMode="External"/><Relationship Id="rId14" Type="http://schemas.openxmlformats.org/officeDocument/2006/relationships/footer" Target="footer2.xml"/><Relationship Id="rId22" Type="http://schemas.openxmlformats.org/officeDocument/2006/relationships/hyperlink" Target="mailto:UCLH.paediatricsafeguarding@nhs.ne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google.co.uk/imgres?imgurl=http://www.thamesvalley.police.uk/logo-on-white.gif&amp;imgrefurl=http://www.thamesvalley.police.uk/&amp;docid=l6QDD5-bQYNLsM&amp;tbnid=TzfSjbgWFIEwLM:&amp;w=150&amp;h=44&amp;bih=911&amp;biw=1920&amp;ved=0ahUKEwjlpubT-a7NAhVMDMAKHX2VBpAQMwglKAMwAw&amp;iact=mrc&amp;uact=8"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hyperlink" Target="https://www.google.co.uk/imgres?imgurl=http://www.thamesvalley.police.uk/logo-on-white.gif&amp;imgrefurl=http://www.thamesvalley.police.uk/&amp;docid=l6QDD5-bQYNLsM&amp;tbnid=TzfSjbgWFIEwLM:&amp;w=150&amp;h=44&amp;bih=911&amp;biw=1920&amp;ved=0ahUKEwjlpubT-a7NAhVMDMAKHX2VBpAQMwglKAMwAw&amp;iact=mrc&amp;uact=8"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Dunkley</dc:creator>
  <cp:keywords/>
  <dc:description/>
  <cp:lastModifiedBy>Lesley Mellor</cp:lastModifiedBy>
  <cp:revision>3</cp:revision>
  <dcterms:created xsi:type="dcterms:W3CDTF">2023-12-12T15:17:00Z</dcterms:created>
  <dcterms:modified xsi:type="dcterms:W3CDTF">2023-12-26T08:26:00Z</dcterms:modified>
</cp:coreProperties>
</file>